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51BE2" w14:textId="7E1E8146" w:rsidR="00D97058" w:rsidRPr="002E2B95" w:rsidRDefault="002E2B95" w:rsidP="00D97058">
      <w:pPr>
        <w:rPr>
          <w:sz w:val="28"/>
          <w:szCs w:val="28"/>
          <w:lang w:val="en-US"/>
        </w:rPr>
      </w:pPr>
      <w:r w:rsidRPr="002E2B95">
        <w:rPr>
          <w:sz w:val="28"/>
          <w:szCs w:val="28"/>
          <w:lang w:val="en-US"/>
        </w:rPr>
        <w:t>August 19</w:t>
      </w:r>
      <w:r w:rsidRPr="002E2B95">
        <w:rPr>
          <w:sz w:val="28"/>
          <w:szCs w:val="28"/>
          <w:vertAlign w:val="superscript"/>
          <w:lang w:val="en-US"/>
        </w:rPr>
        <w:t>th</w:t>
      </w:r>
      <w:r w:rsidRPr="002E2B95">
        <w:rPr>
          <w:sz w:val="28"/>
          <w:szCs w:val="28"/>
          <w:lang w:val="en-US"/>
        </w:rPr>
        <w:t xml:space="preserve"> 2021 </w:t>
      </w:r>
    </w:p>
    <w:p w14:paraId="5CBCDB69" w14:textId="22185DC6" w:rsidR="00D97058" w:rsidRPr="00D97058" w:rsidRDefault="00D97058" w:rsidP="00D97058">
      <w:pPr>
        <w:rPr>
          <w:rFonts w:cstheme="minorHAnsi"/>
          <w:sz w:val="28"/>
          <w:szCs w:val="28"/>
          <w:lang w:val="en-US"/>
        </w:rPr>
      </w:pPr>
      <w:r w:rsidRPr="00D97058">
        <w:rPr>
          <w:rFonts w:cstheme="minorHAnsi"/>
          <w:sz w:val="28"/>
          <w:szCs w:val="28"/>
          <w:lang w:val="en-US"/>
        </w:rPr>
        <w:t xml:space="preserve">Dear NICE, </w:t>
      </w:r>
    </w:p>
    <w:p w14:paraId="56CA0508" w14:textId="1D9560C0" w:rsidR="00D97058" w:rsidRPr="00D97058" w:rsidRDefault="00D92C04" w:rsidP="00D97058">
      <w:pPr>
        <w:rPr>
          <w:rFonts w:eastAsia="Times New Roman" w:cstheme="minorHAnsi"/>
          <w:sz w:val="28"/>
          <w:szCs w:val="28"/>
          <w:lang w:eastAsia="en-GB"/>
        </w:rPr>
      </w:pPr>
      <w:r w:rsidRPr="00D97058">
        <w:rPr>
          <w:rFonts w:cstheme="minorHAnsi"/>
          <w:sz w:val="28"/>
          <w:szCs w:val="28"/>
          <w:lang w:val="en-US"/>
        </w:rPr>
        <w:t xml:space="preserve">As a stakeholder of the updated guidelines on the diagnosis and management of </w:t>
      </w:r>
      <w:proofErr w:type="spellStart"/>
      <w:r w:rsidR="00D97058" w:rsidRPr="00D97058">
        <w:rPr>
          <w:rFonts w:eastAsia="Times New Roman" w:cstheme="minorHAnsi"/>
          <w:sz w:val="28"/>
          <w:szCs w:val="28"/>
          <w:lang w:eastAsia="en-GB"/>
        </w:rPr>
        <w:t>myalgic</w:t>
      </w:r>
      <w:proofErr w:type="spellEnd"/>
      <w:r w:rsidR="00D97058" w:rsidRPr="00D97058">
        <w:rPr>
          <w:rFonts w:eastAsia="Times New Roman" w:cstheme="minorHAnsi"/>
          <w:sz w:val="28"/>
          <w:szCs w:val="28"/>
          <w:lang w:eastAsia="en-GB"/>
        </w:rPr>
        <w:t xml:space="preserve"> encephalomyelitis (or encephalopathy)/chronic fatigue syndrome (ME/CFS), we wish to express our </w:t>
      </w:r>
      <w:r w:rsidR="00101603">
        <w:rPr>
          <w:rFonts w:eastAsia="Times New Roman" w:cstheme="minorHAnsi"/>
          <w:sz w:val="28"/>
          <w:szCs w:val="28"/>
          <w:lang w:eastAsia="en-GB"/>
        </w:rPr>
        <w:t>grave concern</w:t>
      </w:r>
      <w:r w:rsidR="00D97058" w:rsidRPr="00D97058">
        <w:rPr>
          <w:rFonts w:eastAsia="Times New Roman" w:cstheme="minorHAnsi"/>
          <w:sz w:val="28"/>
          <w:szCs w:val="28"/>
          <w:lang w:eastAsia="en-GB"/>
        </w:rPr>
        <w:t xml:space="preserve"> at the decision to pause the publication of the updated guidelines for a second time. </w:t>
      </w:r>
    </w:p>
    <w:p w14:paraId="1A45A39C" w14:textId="29B97DAB" w:rsidR="00D97058" w:rsidRDefault="00D97058" w:rsidP="00D97058">
      <w:pPr>
        <w:rPr>
          <w:rFonts w:eastAsia="Times New Roman" w:cstheme="minorHAnsi"/>
          <w:sz w:val="28"/>
          <w:szCs w:val="28"/>
          <w:lang w:eastAsia="en-GB"/>
        </w:rPr>
      </w:pPr>
      <w:r w:rsidRPr="00D97058">
        <w:rPr>
          <w:rFonts w:eastAsia="Times New Roman" w:cstheme="minorHAnsi"/>
          <w:sz w:val="28"/>
          <w:szCs w:val="28"/>
          <w:lang w:eastAsia="en-GB"/>
        </w:rPr>
        <w:t xml:space="preserve">The reason given by NICE for the second delay implies that NICE may have been intimidated by those who do not wish to have Graded Exercise removed from the updated guidelines. NICE should be the leader of good, truthful science, which it should adhere to despite those opposing such views. If NICE caves into such pressure then it ceases to exist as the </w:t>
      </w:r>
      <w:r w:rsidR="00D17054">
        <w:rPr>
          <w:rFonts w:eastAsia="Times New Roman" w:cstheme="minorHAnsi"/>
          <w:sz w:val="28"/>
          <w:szCs w:val="28"/>
          <w:lang w:eastAsia="en-GB"/>
        </w:rPr>
        <w:t>organisation</w:t>
      </w:r>
      <w:r w:rsidRPr="00D97058">
        <w:rPr>
          <w:rFonts w:eastAsia="Times New Roman" w:cstheme="minorHAnsi"/>
          <w:sz w:val="28"/>
          <w:szCs w:val="28"/>
          <w:lang w:eastAsia="en-GB"/>
        </w:rPr>
        <w:t xml:space="preserve"> it was set up to be, the lead for good scientific standards.</w:t>
      </w:r>
    </w:p>
    <w:p w14:paraId="2138FD0A" w14:textId="252EBADD" w:rsidR="002E2B95" w:rsidRDefault="002E2B95" w:rsidP="00D97058">
      <w:pPr>
        <w:rPr>
          <w:rFonts w:eastAsia="Times New Roman" w:cstheme="minorHAnsi"/>
          <w:sz w:val="28"/>
          <w:szCs w:val="28"/>
          <w:lang w:eastAsia="en-GB"/>
        </w:rPr>
      </w:pPr>
      <w:r>
        <w:rPr>
          <w:rFonts w:eastAsia="Times New Roman" w:cstheme="minorHAnsi"/>
          <w:sz w:val="28"/>
          <w:szCs w:val="28"/>
          <w:lang w:eastAsia="en-GB"/>
        </w:rPr>
        <w:t xml:space="preserve">We urge you to publish the long-awaited draft guidelines, which after years of hard, diligent research reached the decision to omit Graded Exercise and no longer promote Cognitive Behavioural Therapy as a cure. </w:t>
      </w:r>
    </w:p>
    <w:p w14:paraId="7F522375" w14:textId="44059289" w:rsidR="002E2B95" w:rsidRDefault="002E2B95" w:rsidP="00D97058">
      <w:pPr>
        <w:rPr>
          <w:rFonts w:eastAsia="Times New Roman" w:cstheme="minorHAnsi"/>
          <w:sz w:val="28"/>
          <w:szCs w:val="28"/>
          <w:lang w:eastAsia="en-GB"/>
        </w:rPr>
      </w:pPr>
      <w:r>
        <w:rPr>
          <w:rFonts w:eastAsia="Times New Roman" w:cstheme="minorHAnsi"/>
          <w:sz w:val="28"/>
          <w:szCs w:val="28"/>
          <w:lang w:eastAsia="en-GB"/>
        </w:rPr>
        <w:t>Yours sincerely,</w:t>
      </w:r>
    </w:p>
    <w:p w14:paraId="55B5924D" w14:textId="54AC814D" w:rsidR="002E2B95" w:rsidRDefault="00D17054" w:rsidP="00D97058">
      <w:pPr>
        <w:rPr>
          <w:rFonts w:eastAsia="Times New Roman" w:cstheme="minorHAnsi"/>
          <w:sz w:val="28"/>
          <w:szCs w:val="28"/>
          <w:lang w:eastAsia="en-GB"/>
        </w:rPr>
      </w:pPr>
      <w:r>
        <w:rPr>
          <w:rFonts w:eastAsia="Times New Roman" w:cstheme="minorHAnsi"/>
          <w:sz w:val="28"/>
          <w:szCs w:val="28"/>
          <w:lang w:eastAsia="en-GB"/>
        </w:rPr>
        <w:t>Catherine Ashenfelter and t</w:t>
      </w:r>
      <w:r w:rsidR="002E2B95">
        <w:rPr>
          <w:rFonts w:eastAsia="Times New Roman" w:cstheme="minorHAnsi"/>
          <w:sz w:val="28"/>
          <w:szCs w:val="28"/>
          <w:lang w:eastAsia="en-GB"/>
        </w:rPr>
        <w:t>he trustees of The Grace Charity for M.E.</w:t>
      </w:r>
    </w:p>
    <w:p w14:paraId="78E95C88" w14:textId="7F73DF45" w:rsidR="00D17054" w:rsidRDefault="00D17054" w:rsidP="00D97058">
      <w:pPr>
        <w:rPr>
          <w:rFonts w:eastAsia="Times New Roman" w:cstheme="minorHAnsi"/>
          <w:sz w:val="28"/>
          <w:szCs w:val="28"/>
          <w:lang w:eastAsia="en-GB"/>
        </w:rPr>
      </w:pPr>
      <w:r>
        <w:rPr>
          <w:rFonts w:eastAsia="Times New Roman" w:cstheme="minorHAnsi"/>
          <w:sz w:val="28"/>
          <w:szCs w:val="28"/>
          <w:lang w:eastAsia="en-GB"/>
        </w:rPr>
        <w:t xml:space="preserve">(registered charity and NICE stakeholder) </w:t>
      </w:r>
    </w:p>
    <w:p w14:paraId="1C8F846B" w14:textId="77777777" w:rsidR="002E2B95" w:rsidRPr="00D97058" w:rsidRDefault="002E2B95" w:rsidP="00D97058">
      <w:pPr>
        <w:rPr>
          <w:rFonts w:eastAsia="Times New Roman" w:cstheme="minorHAnsi"/>
          <w:sz w:val="28"/>
          <w:szCs w:val="28"/>
          <w:lang w:eastAsia="en-GB"/>
        </w:rPr>
      </w:pPr>
    </w:p>
    <w:p w14:paraId="7AF082C5" w14:textId="77777777" w:rsidR="00D97058" w:rsidRPr="00D97058" w:rsidRDefault="00D97058" w:rsidP="00D97058">
      <w:pPr>
        <w:rPr>
          <w:rFonts w:eastAsia="Times New Roman" w:cstheme="minorHAnsi"/>
          <w:sz w:val="28"/>
          <w:szCs w:val="28"/>
          <w:lang w:eastAsia="en-GB"/>
        </w:rPr>
      </w:pPr>
    </w:p>
    <w:p w14:paraId="7D9A0DBF" w14:textId="1F2FEB89" w:rsidR="00D92C04" w:rsidRPr="00D97058" w:rsidRDefault="00D92C04">
      <w:pPr>
        <w:rPr>
          <w:rFonts w:cstheme="minorHAnsi"/>
          <w:sz w:val="28"/>
          <w:szCs w:val="28"/>
          <w:lang w:val="en-US"/>
        </w:rPr>
      </w:pPr>
    </w:p>
    <w:sectPr w:rsidR="00D92C04" w:rsidRPr="00D97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00"/>
    <w:rsid w:val="00101603"/>
    <w:rsid w:val="002E2B95"/>
    <w:rsid w:val="00377584"/>
    <w:rsid w:val="00D17054"/>
    <w:rsid w:val="00D92C04"/>
    <w:rsid w:val="00D97058"/>
    <w:rsid w:val="00E71409"/>
    <w:rsid w:val="00ED4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9409"/>
  <w15:chartTrackingRefBased/>
  <w15:docId w15:val="{F772835D-69A5-49BA-A983-63CB25CF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0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4722">
      <w:bodyDiv w:val="1"/>
      <w:marLeft w:val="0"/>
      <w:marRight w:val="0"/>
      <w:marTop w:val="0"/>
      <w:marBottom w:val="0"/>
      <w:divBdr>
        <w:top w:val="none" w:sz="0" w:space="0" w:color="auto"/>
        <w:left w:val="none" w:sz="0" w:space="0" w:color="auto"/>
        <w:bottom w:val="none" w:sz="0" w:space="0" w:color="auto"/>
        <w:right w:val="none" w:sz="0" w:space="0" w:color="auto"/>
      </w:divBdr>
      <w:divsChild>
        <w:div w:id="1818449657">
          <w:marLeft w:val="-2400"/>
          <w:marRight w:val="-480"/>
          <w:marTop w:val="0"/>
          <w:marBottom w:val="0"/>
          <w:divBdr>
            <w:top w:val="none" w:sz="0" w:space="0" w:color="auto"/>
            <w:left w:val="none" w:sz="0" w:space="0" w:color="auto"/>
            <w:bottom w:val="none" w:sz="0" w:space="0" w:color="auto"/>
            <w:right w:val="none" w:sz="0" w:space="0" w:color="auto"/>
          </w:divBdr>
        </w:div>
        <w:div w:id="533688825">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Ashenfelter</dc:creator>
  <cp:keywords/>
  <dc:description/>
  <cp:lastModifiedBy>John Ashenfelter</cp:lastModifiedBy>
  <cp:revision>9</cp:revision>
  <cp:lastPrinted>2021-08-20T14:41:00Z</cp:lastPrinted>
  <dcterms:created xsi:type="dcterms:W3CDTF">2021-08-19T17:30:00Z</dcterms:created>
  <dcterms:modified xsi:type="dcterms:W3CDTF">2021-08-23T14:44:00Z</dcterms:modified>
</cp:coreProperties>
</file>