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776" w:rsidRPr="00EA5776" w:rsidRDefault="00EA5776" w:rsidP="00841179">
      <w:pPr>
        <w:jc w:val="center"/>
        <w:rPr>
          <w:color w:val="FF0000"/>
          <w:sz w:val="56"/>
          <w:szCs w:val="56"/>
        </w:rPr>
      </w:pPr>
      <w:proofErr w:type="gramStart"/>
      <w:r w:rsidRPr="00EA5776">
        <w:rPr>
          <w:color w:val="FF0000"/>
          <w:sz w:val="56"/>
          <w:szCs w:val="56"/>
        </w:rPr>
        <w:t xml:space="preserve">INFORMATION FOR </w:t>
      </w:r>
      <w:r w:rsidR="001F7D40">
        <w:rPr>
          <w:color w:val="FF0000"/>
          <w:sz w:val="56"/>
          <w:szCs w:val="56"/>
        </w:rPr>
        <w:t xml:space="preserve">PATIENTS AND </w:t>
      </w:r>
      <w:r w:rsidRPr="00EA5776">
        <w:rPr>
          <w:color w:val="FF0000"/>
          <w:sz w:val="56"/>
          <w:szCs w:val="56"/>
        </w:rPr>
        <w:t>HOSPITAL STAFF REGARDING TREATMENT OF PATIENTS WITH M.E.</w:t>
      </w:r>
      <w:proofErr w:type="gramEnd"/>
    </w:p>
    <w:p w:rsidR="00EA5776" w:rsidRDefault="00EA5776" w:rsidP="00841179">
      <w:pPr>
        <w:jc w:val="center"/>
        <w:rPr>
          <w:color w:val="FF0000"/>
          <w:sz w:val="56"/>
          <w:szCs w:val="56"/>
        </w:rPr>
      </w:pPr>
      <w:r w:rsidRPr="00EA5776">
        <w:rPr>
          <w:color w:val="FF0000"/>
          <w:sz w:val="56"/>
          <w:szCs w:val="56"/>
        </w:rPr>
        <w:t>(MYALGIC ENCEPHALOMYELITIS)</w:t>
      </w:r>
    </w:p>
    <w:p w:rsidR="004529CC" w:rsidRPr="00BE1DDA" w:rsidRDefault="004529CC" w:rsidP="00BE1DDA">
      <w:pPr>
        <w:jc w:val="center"/>
        <w:rPr>
          <w:color w:val="FF0000"/>
          <w:sz w:val="56"/>
          <w:szCs w:val="56"/>
        </w:rPr>
      </w:pPr>
    </w:p>
    <w:p w:rsidR="00EA5776" w:rsidRDefault="00EA5776" w:rsidP="00EA5776">
      <w:pPr>
        <w:jc w:val="center"/>
      </w:pPr>
    </w:p>
    <w:p w:rsidR="00EA5776" w:rsidRDefault="00BE1DDA" w:rsidP="00EA5776">
      <w:pPr>
        <w:jc w:val="center"/>
      </w:pPr>
      <w:r>
        <w:rPr>
          <w:noProof/>
          <w:lang w:eastAsia="en-GB"/>
        </w:rPr>
        <w:drawing>
          <wp:inline distT="0" distB="0" distL="0" distR="0">
            <wp:extent cx="4640952" cy="4591050"/>
            <wp:effectExtent l="19050" t="0" r="7248" b="0"/>
            <wp:docPr id="4" name="Picture 1" descr="C:\Users\John\Desktop\New Website updates\SPECT Sc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Desktop\New Website updates\SPECT Scan 001.jpg"/>
                    <pic:cNvPicPr>
                      <a:picLocks noChangeAspect="1" noChangeArrowheads="1"/>
                    </pic:cNvPicPr>
                  </pic:nvPicPr>
                  <pic:blipFill>
                    <a:blip r:embed="rId8" cstate="print"/>
                    <a:srcRect/>
                    <a:stretch>
                      <a:fillRect/>
                    </a:stretch>
                  </pic:blipFill>
                  <pic:spPr bwMode="auto">
                    <a:xfrm>
                      <a:off x="0" y="0"/>
                      <a:ext cx="4640952" cy="4591050"/>
                    </a:xfrm>
                    <a:prstGeom prst="rect">
                      <a:avLst/>
                    </a:prstGeom>
                    <a:noFill/>
                    <a:ln w="9525">
                      <a:noFill/>
                      <a:miter lim="800000"/>
                      <a:headEnd/>
                      <a:tailEnd/>
                    </a:ln>
                  </pic:spPr>
                </pic:pic>
              </a:graphicData>
            </a:graphic>
          </wp:inline>
        </w:drawing>
      </w:r>
    </w:p>
    <w:p w:rsidR="00841179" w:rsidRDefault="00841179" w:rsidP="00841179">
      <w:pPr>
        <w:spacing w:after="0"/>
        <w:jc w:val="center"/>
      </w:pPr>
      <w:r>
        <w:t>SPECT scans showing the negative effects of exercise</w:t>
      </w:r>
    </w:p>
    <w:p w:rsidR="00EA5776" w:rsidRDefault="00841179" w:rsidP="00841179">
      <w:pPr>
        <w:spacing w:after="0"/>
        <w:jc w:val="center"/>
      </w:pPr>
      <w:proofErr w:type="gramStart"/>
      <w:r>
        <w:t>on</w:t>
      </w:r>
      <w:proofErr w:type="gramEnd"/>
      <w:r>
        <w:t xml:space="preserve"> an M.E. sufferer’s dysfunctional brain</w:t>
      </w:r>
    </w:p>
    <w:p w:rsidR="00EA5776" w:rsidRDefault="00EA5776" w:rsidP="00841179">
      <w:pPr>
        <w:spacing w:after="0"/>
        <w:jc w:val="center"/>
      </w:pPr>
    </w:p>
    <w:p w:rsidR="00BE1DDA" w:rsidRDefault="00BE1DDA" w:rsidP="00EA5776">
      <w:pPr>
        <w:jc w:val="center"/>
        <w:rPr>
          <w:color w:val="002060"/>
          <w:sz w:val="36"/>
          <w:szCs w:val="36"/>
          <w:u w:val="single"/>
        </w:rPr>
      </w:pPr>
    </w:p>
    <w:p w:rsidR="00EA5776" w:rsidRDefault="00EA5776" w:rsidP="00EA5776">
      <w:pPr>
        <w:jc w:val="center"/>
        <w:rPr>
          <w:color w:val="002060"/>
          <w:sz w:val="36"/>
          <w:szCs w:val="36"/>
          <w:u w:val="single"/>
        </w:rPr>
      </w:pPr>
      <w:r w:rsidRPr="00EA5776">
        <w:rPr>
          <w:color w:val="002060"/>
          <w:sz w:val="36"/>
          <w:szCs w:val="36"/>
          <w:u w:val="single"/>
        </w:rPr>
        <w:lastRenderedPageBreak/>
        <w:t>Contents</w:t>
      </w:r>
    </w:p>
    <w:p w:rsidR="00E74770" w:rsidRPr="00EA5776" w:rsidRDefault="00E74770" w:rsidP="00EA5776">
      <w:pPr>
        <w:jc w:val="center"/>
        <w:rPr>
          <w:color w:val="002060"/>
          <w:sz w:val="36"/>
          <w:szCs w:val="36"/>
          <w:u w:val="single"/>
        </w:rPr>
      </w:pPr>
    </w:p>
    <w:p w:rsidR="00617CBB" w:rsidRPr="00617CBB" w:rsidRDefault="00EA5776" w:rsidP="00617CBB">
      <w:pPr>
        <w:pStyle w:val="ListParagraph"/>
        <w:numPr>
          <w:ilvl w:val="0"/>
          <w:numId w:val="1"/>
        </w:numPr>
        <w:rPr>
          <w:color w:val="002060"/>
          <w:sz w:val="36"/>
          <w:szCs w:val="36"/>
        </w:rPr>
      </w:pPr>
      <w:r w:rsidRPr="00617CBB">
        <w:rPr>
          <w:color w:val="002060"/>
          <w:sz w:val="36"/>
          <w:szCs w:val="36"/>
        </w:rPr>
        <w:t>What is M.E</w:t>
      </w:r>
      <w:r w:rsidRPr="00617CBB">
        <w:rPr>
          <w:i/>
          <w:color w:val="002060"/>
          <w:sz w:val="36"/>
          <w:szCs w:val="36"/>
        </w:rPr>
        <w:t xml:space="preserve">.?    </w:t>
      </w:r>
      <w:r w:rsidR="00617CBB" w:rsidRPr="00617CBB">
        <w:rPr>
          <w:color w:val="002060"/>
          <w:sz w:val="36"/>
          <w:szCs w:val="36"/>
        </w:rPr>
        <w:t>What is CFS?</w:t>
      </w:r>
      <w:r w:rsidRPr="00617CBB">
        <w:rPr>
          <w:color w:val="002060"/>
          <w:sz w:val="36"/>
          <w:szCs w:val="36"/>
        </w:rPr>
        <w:t xml:space="preserve"> </w:t>
      </w:r>
      <w:r w:rsidRPr="00617CBB">
        <w:rPr>
          <w:i/>
          <w:color w:val="002060"/>
          <w:sz w:val="36"/>
          <w:szCs w:val="36"/>
        </w:rPr>
        <w:t xml:space="preserve">                        </w:t>
      </w:r>
      <w:r w:rsidR="00C355D2">
        <w:rPr>
          <w:i/>
          <w:color w:val="002060"/>
          <w:sz w:val="36"/>
          <w:szCs w:val="36"/>
        </w:rPr>
        <w:t xml:space="preserve">  </w:t>
      </w:r>
      <w:r w:rsidRPr="00617CBB">
        <w:rPr>
          <w:i/>
          <w:color w:val="002060"/>
          <w:sz w:val="36"/>
          <w:szCs w:val="36"/>
        </w:rPr>
        <w:t xml:space="preserve">   </w:t>
      </w:r>
      <w:r w:rsidR="00C355D2">
        <w:rPr>
          <w:i/>
          <w:color w:val="002060"/>
          <w:sz w:val="36"/>
          <w:szCs w:val="36"/>
        </w:rPr>
        <w:t xml:space="preserve"> </w:t>
      </w:r>
      <w:r w:rsidRPr="00617CBB">
        <w:rPr>
          <w:i/>
          <w:color w:val="002060"/>
          <w:sz w:val="36"/>
          <w:szCs w:val="36"/>
        </w:rPr>
        <w:t xml:space="preserve"> </w:t>
      </w:r>
      <w:r w:rsidR="00617CBB" w:rsidRPr="00617CBB">
        <w:rPr>
          <w:i/>
          <w:color w:val="002060"/>
          <w:sz w:val="28"/>
          <w:szCs w:val="28"/>
        </w:rPr>
        <w:t>pag</w:t>
      </w:r>
      <w:r w:rsidR="00617CBB" w:rsidRPr="00617CBB">
        <w:rPr>
          <w:color w:val="002060"/>
          <w:sz w:val="28"/>
          <w:szCs w:val="28"/>
        </w:rPr>
        <w:t xml:space="preserve">e </w:t>
      </w:r>
      <w:r w:rsidR="00617CBB" w:rsidRPr="00617CBB">
        <w:rPr>
          <w:i/>
          <w:color w:val="002060"/>
          <w:sz w:val="28"/>
          <w:szCs w:val="28"/>
        </w:rPr>
        <w:t>3</w:t>
      </w:r>
    </w:p>
    <w:p w:rsidR="00EA5776" w:rsidRPr="00617CBB" w:rsidRDefault="00EA5776" w:rsidP="00617CBB">
      <w:pPr>
        <w:pStyle w:val="ListParagraph"/>
        <w:rPr>
          <w:color w:val="002060"/>
          <w:sz w:val="36"/>
          <w:szCs w:val="36"/>
        </w:rPr>
      </w:pPr>
      <w:r w:rsidRPr="00617CBB">
        <w:rPr>
          <w:i/>
          <w:color w:val="002060"/>
          <w:sz w:val="36"/>
          <w:szCs w:val="36"/>
        </w:rPr>
        <w:t xml:space="preserve">               </w:t>
      </w:r>
    </w:p>
    <w:p w:rsidR="00EA5776" w:rsidRPr="00EA5776" w:rsidRDefault="00EA5776" w:rsidP="00EA5776">
      <w:pPr>
        <w:pStyle w:val="ListParagraph"/>
        <w:numPr>
          <w:ilvl w:val="0"/>
          <w:numId w:val="1"/>
        </w:numPr>
        <w:rPr>
          <w:color w:val="002060"/>
          <w:sz w:val="36"/>
          <w:szCs w:val="36"/>
        </w:rPr>
      </w:pPr>
      <w:r w:rsidRPr="00EA5776">
        <w:rPr>
          <w:color w:val="002060"/>
          <w:sz w:val="36"/>
          <w:szCs w:val="36"/>
        </w:rPr>
        <w:t>M.E. and hospital environments</w:t>
      </w:r>
      <w:r w:rsidR="00870BC9">
        <w:rPr>
          <w:color w:val="002060"/>
          <w:sz w:val="36"/>
          <w:szCs w:val="36"/>
        </w:rPr>
        <w:tab/>
      </w:r>
      <w:r w:rsidR="00870BC9">
        <w:rPr>
          <w:color w:val="002060"/>
          <w:sz w:val="36"/>
          <w:szCs w:val="36"/>
        </w:rPr>
        <w:tab/>
      </w:r>
      <w:r w:rsidR="00870BC9">
        <w:rPr>
          <w:color w:val="002060"/>
          <w:sz w:val="36"/>
          <w:szCs w:val="36"/>
        </w:rPr>
        <w:tab/>
        <w:t xml:space="preserve"> </w:t>
      </w:r>
      <w:r w:rsidR="00C355D2">
        <w:rPr>
          <w:color w:val="002060"/>
          <w:sz w:val="36"/>
          <w:szCs w:val="36"/>
        </w:rPr>
        <w:t xml:space="preserve"> </w:t>
      </w:r>
      <w:r w:rsidR="00870BC9">
        <w:rPr>
          <w:color w:val="002060"/>
          <w:sz w:val="36"/>
          <w:szCs w:val="36"/>
        </w:rPr>
        <w:t xml:space="preserve"> </w:t>
      </w:r>
      <w:r w:rsidR="00C355D2">
        <w:rPr>
          <w:color w:val="002060"/>
          <w:sz w:val="36"/>
          <w:szCs w:val="36"/>
        </w:rPr>
        <w:t xml:space="preserve"> </w:t>
      </w:r>
      <w:r w:rsidR="00870BC9">
        <w:rPr>
          <w:color w:val="002060"/>
          <w:sz w:val="36"/>
          <w:szCs w:val="36"/>
        </w:rPr>
        <w:t xml:space="preserve"> </w:t>
      </w:r>
      <w:r w:rsidR="00870BC9" w:rsidRPr="00870BC9">
        <w:rPr>
          <w:i/>
          <w:color w:val="002060"/>
          <w:sz w:val="28"/>
          <w:szCs w:val="28"/>
        </w:rPr>
        <w:t xml:space="preserve">page </w:t>
      </w:r>
      <w:r w:rsidR="00870BC9">
        <w:rPr>
          <w:i/>
          <w:color w:val="002060"/>
          <w:sz w:val="28"/>
          <w:szCs w:val="28"/>
        </w:rPr>
        <w:t>4</w:t>
      </w:r>
    </w:p>
    <w:p w:rsidR="00EA5776" w:rsidRPr="00EA5776" w:rsidRDefault="00EA5776" w:rsidP="00EA5776">
      <w:pPr>
        <w:pStyle w:val="ListParagraph"/>
        <w:rPr>
          <w:color w:val="002060"/>
          <w:sz w:val="36"/>
          <w:szCs w:val="36"/>
        </w:rPr>
      </w:pPr>
    </w:p>
    <w:p w:rsidR="00EA5776" w:rsidRPr="00870BC9" w:rsidRDefault="00EA5776" w:rsidP="00EA5776">
      <w:pPr>
        <w:pStyle w:val="ListParagraph"/>
        <w:numPr>
          <w:ilvl w:val="0"/>
          <w:numId w:val="1"/>
        </w:numPr>
        <w:rPr>
          <w:i/>
          <w:color w:val="002060"/>
          <w:sz w:val="28"/>
          <w:szCs w:val="28"/>
        </w:rPr>
      </w:pPr>
      <w:r w:rsidRPr="00EA5776">
        <w:rPr>
          <w:color w:val="002060"/>
          <w:sz w:val="36"/>
          <w:szCs w:val="36"/>
        </w:rPr>
        <w:t>Chemicals and drugs</w:t>
      </w:r>
      <w:r w:rsidR="002755A0">
        <w:rPr>
          <w:color w:val="002060"/>
          <w:sz w:val="36"/>
          <w:szCs w:val="36"/>
        </w:rPr>
        <w:t xml:space="preserve"> (including anaesthetics)</w:t>
      </w:r>
      <w:r w:rsidR="00870BC9">
        <w:rPr>
          <w:color w:val="002060"/>
          <w:sz w:val="36"/>
          <w:szCs w:val="36"/>
        </w:rPr>
        <w:t xml:space="preserve"> </w:t>
      </w:r>
      <w:r w:rsidR="00C355D2">
        <w:rPr>
          <w:color w:val="002060"/>
          <w:sz w:val="36"/>
          <w:szCs w:val="36"/>
        </w:rPr>
        <w:t xml:space="preserve"> </w:t>
      </w:r>
      <w:r w:rsidR="00870BC9">
        <w:rPr>
          <w:color w:val="002060"/>
          <w:sz w:val="36"/>
          <w:szCs w:val="36"/>
        </w:rPr>
        <w:t xml:space="preserve"> </w:t>
      </w:r>
      <w:r w:rsidR="00C355D2">
        <w:rPr>
          <w:color w:val="002060"/>
          <w:sz w:val="36"/>
          <w:szCs w:val="36"/>
        </w:rPr>
        <w:t xml:space="preserve"> </w:t>
      </w:r>
      <w:r w:rsidR="00870BC9" w:rsidRPr="00870BC9">
        <w:rPr>
          <w:i/>
          <w:color w:val="002060"/>
          <w:sz w:val="28"/>
          <w:szCs w:val="28"/>
        </w:rPr>
        <w:t>page</w:t>
      </w:r>
      <w:r w:rsidR="00870BC9">
        <w:rPr>
          <w:i/>
          <w:color w:val="002060"/>
          <w:sz w:val="28"/>
          <w:szCs w:val="28"/>
        </w:rPr>
        <w:t xml:space="preserve"> 6</w:t>
      </w:r>
    </w:p>
    <w:p w:rsidR="00EA5776" w:rsidRPr="00EA5776" w:rsidRDefault="00EA5776" w:rsidP="00EA5776">
      <w:pPr>
        <w:pStyle w:val="ListParagraph"/>
        <w:rPr>
          <w:color w:val="002060"/>
          <w:sz w:val="36"/>
          <w:szCs w:val="36"/>
        </w:rPr>
      </w:pPr>
    </w:p>
    <w:p w:rsidR="00EA5776" w:rsidRPr="00EA5776" w:rsidRDefault="00EA5776" w:rsidP="00EA5776">
      <w:pPr>
        <w:pStyle w:val="ListParagraph"/>
        <w:numPr>
          <w:ilvl w:val="0"/>
          <w:numId w:val="1"/>
        </w:numPr>
        <w:rPr>
          <w:color w:val="002060"/>
          <w:sz w:val="36"/>
          <w:szCs w:val="36"/>
        </w:rPr>
      </w:pPr>
      <w:r w:rsidRPr="00EA5776">
        <w:rPr>
          <w:color w:val="002060"/>
          <w:sz w:val="36"/>
          <w:szCs w:val="36"/>
        </w:rPr>
        <w:t>Surgery</w:t>
      </w:r>
      <w:r w:rsidR="00870BC9">
        <w:rPr>
          <w:color w:val="002060"/>
          <w:sz w:val="36"/>
          <w:szCs w:val="36"/>
        </w:rPr>
        <w:tab/>
      </w:r>
      <w:r w:rsidR="00870BC9">
        <w:rPr>
          <w:color w:val="002060"/>
          <w:sz w:val="36"/>
          <w:szCs w:val="36"/>
        </w:rPr>
        <w:tab/>
      </w:r>
      <w:r w:rsidR="00870BC9">
        <w:rPr>
          <w:color w:val="002060"/>
          <w:sz w:val="36"/>
          <w:szCs w:val="36"/>
        </w:rPr>
        <w:tab/>
      </w:r>
      <w:r w:rsidR="00870BC9">
        <w:rPr>
          <w:color w:val="002060"/>
          <w:sz w:val="36"/>
          <w:szCs w:val="36"/>
        </w:rPr>
        <w:tab/>
      </w:r>
      <w:r w:rsidR="00870BC9">
        <w:rPr>
          <w:color w:val="002060"/>
          <w:sz w:val="36"/>
          <w:szCs w:val="36"/>
        </w:rPr>
        <w:tab/>
      </w:r>
      <w:r w:rsidR="00870BC9">
        <w:rPr>
          <w:color w:val="002060"/>
          <w:sz w:val="36"/>
          <w:szCs w:val="36"/>
        </w:rPr>
        <w:tab/>
      </w:r>
      <w:r w:rsidR="00870BC9">
        <w:rPr>
          <w:color w:val="002060"/>
          <w:sz w:val="36"/>
          <w:szCs w:val="36"/>
        </w:rPr>
        <w:tab/>
      </w:r>
      <w:r w:rsidR="00870BC9">
        <w:rPr>
          <w:color w:val="002060"/>
          <w:sz w:val="36"/>
          <w:szCs w:val="36"/>
        </w:rPr>
        <w:tab/>
        <w:t xml:space="preserve">   </w:t>
      </w:r>
      <w:r w:rsidR="00C355D2">
        <w:rPr>
          <w:color w:val="002060"/>
          <w:sz w:val="36"/>
          <w:szCs w:val="36"/>
        </w:rPr>
        <w:t xml:space="preserve">   </w:t>
      </w:r>
      <w:r w:rsidR="00870BC9" w:rsidRPr="00870BC9">
        <w:rPr>
          <w:i/>
          <w:color w:val="002060"/>
          <w:sz w:val="28"/>
          <w:szCs w:val="28"/>
        </w:rPr>
        <w:t>page</w:t>
      </w:r>
      <w:r w:rsidR="00870BC9">
        <w:rPr>
          <w:i/>
          <w:color w:val="002060"/>
          <w:sz w:val="28"/>
          <w:szCs w:val="28"/>
        </w:rPr>
        <w:t xml:space="preserve"> 1</w:t>
      </w:r>
      <w:r w:rsidR="00886CBA">
        <w:rPr>
          <w:i/>
          <w:color w:val="002060"/>
          <w:sz w:val="28"/>
          <w:szCs w:val="28"/>
        </w:rPr>
        <w:t>1</w:t>
      </w:r>
    </w:p>
    <w:p w:rsidR="00EA5776" w:rsidRPr="00EA5776" w:rsidRDefault="00EA5776" w:rsidP="00EA5776">
      <w:pPr>
        <w:pStyle w:val="ListParagraph"/>
        <w:rPr>
          <w:color w:val="002060"/>
          <w:sz w:val="36"/>
          <w:szCs w:val="36"/>
        </w:rPr>
      </w:pPr>
    </w:p>
    <w:p w:rsidR="00EA5776" w:rsidRPr="00825BB8" w:rsidRDefault="00EA5776" w:rsidP="00EA5776">
      <w:pPr>
        <w:pStyle w:val="ListParagraph"/>
        <w:numPr>
          <w:ilvl w:val="0"/>
          <w:numId w:val="1"/>
        </w:numPr>
        <w:rPr>
          <w:color w:val="002060"/>
          <w:sz w:val="36"/>
          <w:szCs w:val="36"/>
        </w:rPr>
      </w:pPr>
      <w:r w:rsidRPr="00EA5776">
        <w:rPr>
          <w:color w:val="002060"/>
          <w:sz w:val="36"/>
          <w:szCs w:val="36"/>
        </w:rPr>
        <w:t>Exercise and M.E.</w:t>
      </w:r>
      <w:r w:rsidR="000A0754">
        <w:rPr>
          <w:color w:val="002060"/>
          <w:sz w:val="36"/>
          <w:szCs w:val="36"/>
        </w:rPr>
        <w:tab/>
      </w:r>
      <w:r w:rsidR="000A0754">
        <w:rPr>
          <w:color w:val="002060"/>
          <w:sz w:val="36"/>
          <w:szCs w:val="36"/>
        </w:rPr>
        <w:tab/>
      </w:r>
      <w:r w:rsidR="000A0754">
        <w:rPr>
          <w:color w:val="002060"/>
          <w:sz w:val="36"/>
          <w:szCs w:val="36"/>
        </w:rPr>
        <w:tab/>
      </w:r>
      <w:r w:rsidR="000A0754">
        <w:rPr>
          <w:color w:val="002060"/>
          <w:sz w:val="36"/>
          <w:szCs w:val="36"/>
        </w:rPr>
        <w:tab/>
      </w:r>
      <w:r w:rsidR="000A0754">
        <w:rPr>
          <w:color w:val="002060"/>
          <w:sz w:val="36"/>
          <w:szCs w:val="36"/>
        </w:rPr>
        <w:tab/>
      </w:r>
      <w:r w:rsidR="000A0754">
        <w:rPr>
          <w:color w:val="002060"/>
          <w:sz w:val="36"/>
          <w:szCs w:val="36"/>
        </w:rPr>
        <w:tab/>
        <w:t xml:space="preserve"> </w:t>
      </w:r>
      <w:r w:rsidR="00C355D2">
        <w:rPr>
          <w:color w:val="002060"/>
          <w:sz w:val="36"/>
          <w:szCs w:val="36"/>
        </w:rPr>
        <w:t xml:space="preserve">  </w:t>
      </w:r>
      <w:r w:rsidR="000A0754">
        <w:rPr>
          <w:color w:val="002060"/>
          <w:sz w:val="36"/>
          <w:szCs w:val="36"/>
        </w:rPr>
        <w:t xml:space="preserve"> </w:t>
      </w:r>
      <w:r w:rsidR="00C355D2">
        <w:rPr>
          <w:color w:val="002060"/>
          <w:sz w:val="36"/>
          <w:szCs w:val="36"/>
        </w:rPr>
        <w:t xml:space="preserve">  </w:t>
      </w:r>
      <w:r w:rsidR="000A0754">
        <w:rPr>
          <w:color w:val="002060"/>
          <w:sz w:val="36"/>
          <w:szCs w:val="36"/>
        </w:rPr>
        <w:t xml:space="preserve"> </w:t>
      </w:r>
      <w:r w:rsidR="000A0754" w:rsidRPr="000A0754">
        <w:rPr>
          <w:i/>
          <w:color w:val="002060"/>
          <w:sz w:val="28"/>
          <w:szCs w:val="28"/>
        </w:rPr>
        <w:t>page 1</w:t>
      </w:r>
      <w:r w:rsidR="00F9499D">
        <w:rPr>
          <w:i/>
          <w:color w:val="002060"/>
          <w:sz w:val="28"/>
          <w:szCs w:val="28"/>
        </w:rPr>
        <w:t>5</w:t>
      </w:r>
    </w:p>
    <w:p w:rsidR="00825BB8" w:rsidRPr="00825BB8" w:rsidRDefault="00825BB8" w:rsidP="00825BB8">
      <w:pPr>
        <w:pStyle w:val="ListParagraph"/>
        <w:rPr>
          <w:color w:val="002060"/>
          <w:sz w:val="36"/>
          <w:szCs w:val="36"/>
        </w:rPr>
      </w:pPr>
    </w:p>
    <w:p w:rsidR="00825BB8" w:rsidRPr="00ED57AD" w:rsidRDefault="00825BB8" w:rsidP="00EA5776">
      <w:pPr>
        <w:pStyle w:val="ListParagraph"/>
        <w:numPr>
          <w:ilvl w:val="0"/>
          <w:numId w:val="1"/>
        </w:numPr>
        <w:rPr>
          <w:i/>
          <w:color w:val="002060"/>
          <w:sz w:val="28"/>
          <w:szCs w:val="28"/>
        </w:rPr>
      </w:pPr>
      <w:r>
        <w:rPr>
          <w:color w:val="002060"/>
          <w:sz w:val="36"/>
          <w:szCs w:val="36"/>
        </w:rPr>
        <w:t>Diet and allergies</w:t>
      </w:r>
      <w:r w:rsidR="00ED57AD">
        <w:rPr>
          <w:color w:val="002060"/>
          <w:sz w:val="36"/>
          <w:szCs w:val="36"/>
        </w:rPr>
        <w:t xml:space="preserve">                                                       </w:t>
      </w:r>
      <w:r w:rsidR="00ED57AD" w:rsidRPr="00ED57AD">
        <w:rPr>
          <w:i/>
          <w:color w:val="002060"/>
          <w:sz w:val="28"/>
          <w:szCs w:val="28"/>
        </w:rPr>
        <w:t>page 20</w:t>
      </w:r>
    </w:p>
    <w:p w:rsidR="002B6251" w:rsidRPr="002B6251" w:rsidRDefault="002B6251" w:rsidP="002B6251">
      <w:pPr>
        <w:pStyle w:val="ListParagraph"/>
        <w:rPr>
          <w:color w:val="002060"/>
          <w:sz w:val="36"/>
          <w:szCs w:val="36"/>
        </w:rPr>
      </w:pPr>
    </w:p>
    <w:p w:rsidR="00505451" w:rsidRDefault="00505451" w:rsidP="00EA5776">
      <w:pPr>
        <w:pStyle w:val="ListParagraph"/>
        <w:numPr>
          <w:ilvl w:val="0"/>
          <w:numId w:val="1"/>
        </w:numPr>
        <w:rPr>
          <w:i/>
          <w:color w:val="002060"/>
          <w:sz w:val="28"/>
          <w:szCs w:val="28"/>
        </w:rPr>
      </w:pPr>
      <w:r>
        <w:rPr>
          <w:color w:val="002060"/>
          <w:sz w:val="36"/>
          <w:szCs w:val="36"/>
        </w:rPr>
        <w:t>References</w:t>
      </w:r>
      <w:r w:rsidR="007335A5">
        <w:rPr>
          <w:color w:val="002060"/>
          <w:sz w:val="36"/>
          <w:szCs w:val="36"/>
        </w:rPr>
        <w:tab/>
      </w:r>
      <w:r w:rsidR="007335A5">
        <w:rPr>
          <w:color w:val="002060"/>
          <w:sz w:val="36"/>
          <w:szCs w:val="36"/>
        </w:rPr>
        <w:tab/>
      </w:r>
      <w:r w:rsidR="007335A5">
        <w:rPr>
          <w:color w:val="002060"/>
          <w:sz w:val="36"/>
          <w:szCs w:val="36"/>
        </w:rPr>
        <w:tab/>
      </w:r>
      <w:r w:rsidR="007335A5">
        <w:rPr>
          <w:color w:val="002060"/>
          <w:sz w:val="36"/>
          <w:szCs w:val="36"/>
        </w:rPr>
        <w:tab/>
      </w:r>
      <w:r w:rsidR="007335A5">
        <w:rPr>
          <w:color w:val="002060"/>
          <w:sz w:val="36"/>
          <w:szCs w:val="36"/>
        </w:rPr>
        <w:tab/>
      </w:r>
      <w:r w:rsidR="007335A5">
        <w:rPr>
          <w:color w:val="002060"/>
          <w:sz w:val="36"/>
          <w:szCs w:val="36"/>
        </w:rPr>
        <w:tab/>
      </w:r>
      <w:r w:rsidR="007335A5">
        <w:rPr>
          <w:color w:val="002060"/>
          <w:sz w:val="36"/>
          <w:szCs w:val="36"/>
        </w:rPr>
        <w:tab/>
        <w:t xml:space="preserve">   </w:t>
      </w:r>
      <w:r w:rsidR="00C355D2">
        <w:rPr>
          <w:color w:val="002060"/>
          <w:sz w:val="36"/>
          <w:szCs w:val="36"/>
        </w:rPr>
        <w:t xml:space="preserve">    </w:t>
      </w:r>
      <w:r w:rsidR="002B6251">
        <w:rPr>
          <w:i/>
          <w:color w:val="002060"/>
          <w:sz w:val="28"/>
          <w:szCs w:val="28"/>
        </w:rPr>
        <w:t>page 21</w:t>
      </w:r>
    </w:p>
    <w:p w:rsidR="002B6251" w:rsidRPr="002B6251" w:rsidRDefault="002B6251" w:rsidP="002B6251">
      <w:pPr>
        <w:pStyle w:val="ListParagraph"/>
        <w:rPr>
          <w:i/>
          <w:color w:val="002060"/>
          <w:sz w:val="28"/>
          <w:szCs w:val="28"/>
        </w:rPr>
      </w:pPr>
    </w:p>
    <w:p w:rsidR="00825BB8" w:rsidRPr="00825BB8" w:rsidRDefault="002B6251" w:rsidP="002B6251">
      <w:pPr>
        <w:pStyle w:val="ListParagraph"/>
        <w:numPr>
          <w:ilvl w:val="0"/>
          <w:numId w:val="1"/>
        </w:numPr>
        <w:rPr>
          <w:i/>
          <w:color w:val="002060"/>
          <w:sz w:val="28"/>
          <w:szCs w:val="28"/>
        </w:rPr>
      </w:pPr>
      <w:r w:rsidRPr="00EA5776">
        <w:rPr>
          <w:color w:val="002060"/>
          <w:sz w:val="36"/>
          <w:szCs w:val="36"/>
        </w:rPr>
        <w:t>Personal dietary and medication requirements</w:t>
      </w:r>
      <w:r w:rsidR="00C355D2">
        <w:rPr>
          <w:color w:val="002060"/>
          <w:sz w:val="36"/>
          <w:szCs w:val="36"/>
        </w:rPr>
        <w:t xml:space="preserve"> </w:t>
      </w:r>
      <w:r w:rsidR="00DA173D">
        <w:rPr>
          <w:color w:val="002060"/>
          <w:sz w:val="36"/>
          <w:szCs w:val="36"/>
        </w:rPr>
        <w:t xml:space="preserve">  </w:t>
      </w:r>
      <w:r w:rsidR="00DA173D" w:rsidRPr="00DA173D">
        <w:rPr>
          <w:i/>
          <w:color w:val="002060"/>
          <w:sz w:val="28"/>
          <w:szCs w:val="28"/>
        </w:rPr>
        <w:t>page 25</w:t>
      </w:r>
    </w:p>
    <w:p w:rsidR="00825BB8" w:rsidRPr="00173DA9" w:rsidRDefault="00825BB8" w:rsidP="00825BB8">
      <w:pPr>
        <w:pStyle w:val="ListParagraph"/>
        <w:rPr>
          <w:color w:val="002060"/>
          <w:sz w:val="36"/>
          <w:szCs w:val="36"/>
        </w:rPr>
      </w:pPr>
      <w:proofErr w:type="gramStart"/>
      <w:r w:rsidRPr="00173DA9">
        <w:rPr>
          <w:color w:val="002060"/>
          <w:sz w:val="36"/>
          <w:szCs w:val="36"/>
        </w:rPr>
        <w:t>list</w:t>
      </w:r>
      <w:proofErr w:type="gramEnd"/>
      <w:r w:rsidRPr="00173DA9">
        <w:rPr>
          <w:color w:val="002060"/>
          <w:sz w:val="36"/>
          <w:szCs w:val="36"/>
        </w:rPr>
        <w:t>.</w:t>
      </w:r>
    </w:p>
    <w:p w:rsidR="00A835C1" w:rsidRPr="00A835C1" w:rsidRDefault="00A835C1" w:rsidP="00825BB8">
      <w:pPr>
        <w:pStyle w:val="ListParagraph"/>
        <w:rPr>
          <w:b/>
          <w:color w:val="002060"/>
          <w:sz w:val="32"/>
          <w:szCs w:val="32"/>
        </w:rPr>
      </w:pPr>
    </w:p>
    <w:p w:rsidR="006D7DCE" w:rsidRPr="006D7DCE" w:rsidRDefault="006D7DCE" w:rsidP="006D7DCE">
      <w:pPr>
        <w:pStyle w:val="ListParagraph"/>
        <w:numPr>
          <w:ilvl w:val="0"/>
          <w:numId w:val="1"/>
        </w:numPr>
        <w:rPr>
          <w:b/>
          <w:color w:val="002060"/>
          <w:sz w:val="32"/>
          <w:szCs w:val="32"/>
        </w:rPr>
      </w:pPr>
      <w:r w:rsidRPr="00173DA9">
        <w:rPr>
          <w:color w:val="002060"/>
          <w:sz w:val="36"/>
          <w:szCs w:val="36"/>
        </w:rPr>
        <w:t>Summary of the booklet</w:t>
      </w:r>
      <w:r w:rsidR="006E78DC" w:rsidRPr="00A835C1">
        <w:rPr>
          <w:color w:val="002060"/>
          <w:sz w:val="32"/>
          <w:szCs w:val="32"/>
        </w:rPr>
        <w:tab/>
      </w:r>
      <w:r w:rsidR="006E78DC">
        <w:rPr>
          <w:b/>
          <w:color w:val="002060"/>
          <w:sz w:val="32"/>
          <w:szCs w:val="32"/>
        </w:rPr>
        <w:tab/>
      </w:r>
      <w:r w:rsidR="006E78DC">
        <w:rPr>
          <w:b/>
          <w:color w:val="002060"/>
          <w:sz w:val="32"/>
          <w:szCs w:val="32"/>
        </w:rPr>
        <w:tab/>
      </w:r>
      <w:r w:rsidR="006E78DC">
        <w:rPr>
          <w:b/>
          <w:color w:val="002060"/>
          <w:sz w:val="32"/>
          <w:szCs w:val="32"/>
        </w:rPr>
        <w:tab/>
      </w:r>
      <w:r w:rsidR="006E78DC">
        <w:rPr>
          <w:b/>
          <w:color w:val="002060"/>
          <w:sz w:val="32"/>
          <w:szCs w:val="32"/>
        </w:rPr>
        <w:tab/>
        <w:t xml:space="preserve">        </w:t>
      </w:r>
      <w:r w:rsidR="006E78DC" w:rsidRPr="006E78DC">
        <w:rPr>
          <w:i/>
          <w:color w:val="002060"/>
          <w:sz w:val="28"/>
          <w:szCs w:val="28"/>
        </w:rPr>
        <w:t>page 26</w:t>
      </w:r>
    </w:p>
    <w:p w:rsidR="00EA5776" w:rsidRPr="00765553" w:rsidRDefault="00765553" w:rsidP="00765553">
      <w:pPr>
        <w:rPr>
          <w:i/>
          <w:color w:val="FF0000"/>
          <w:sz w:val="28"/>
          <w:szCs w:val="28"/>
        </w:rPr>
      </w:pPr>
      <w:proofErr w:type="gramStart"/>
      <w:r w:rsidRPr="00765553">
        <w:rPr>
          <w:i/>
          <w:color w:val="FF0000"/>
          <w:sz w:val="28"/>
          <w:szCs w:val="28"/>
          <w:u w:val="single"/>
        </w:rPr>
        <w:t>Disclaimer</w:t>
      </w:r>
      <w:r>
        <w:rPr>
          <w:i/>
          <w:color w:val="FF0000"/>
          <w:sz w:val="28"/>
          <w:szCs w:val="28"/>
          <w:u w:val="single"/>
        </w:rPr>
        <w:t>.</w:t>
      </w:r>
      <w:proofErr w:type="gramEnd"/>
      <w:r>
        <w:rPr>
          <w:i/>
          <w:color w:val="FF0000"/>
          <w:sz w:val="28"/>
          <w:szCs w:val="28"/>
        </w:rPr>
        <w:t xml:space="preserve"> Whilst every effort has been made to check that the information in this booklet is correct, the Grace Charity for M.E. does not accept responsibility for any adverse reactions to treatment in this booklet should they be tried by M.E. patients. Whilst our aim is to help sufferers, any drug or chemical can potentially give a bad reaction to M.E. sufferers due to the nature of the disease.</w:t>
      </w:r>
    </w:p>
    <w:p w:rsidR="003A0C4F" w:rsidRDefault="00B26040" w:rsidP="004A6FFB">
      <w:pPr>
        <w:jc w:val="center"/>
        <w:rPr>
          <w:i/>
          <w:color w:val="002060"/>
          <w:sz w:val="28"/>
          <w:szCs w:val="28"/>
        </w:rPr>
      </w:pPr>
      <w:r w:rsidRPr="00B26040">
        <w:rPr>
          <w:i/>
          <w:color w:val="002060"/>
          <w:sz w:val="28"/>
          <w:szCs w:val="28"/>
        </w:rPr>
        <w:t xml:space="preserve">More information regarding the SPECT scans on the front </w:t>
      </w:r>
      <w:r w:rsidR="003A0C4F">
        <w:rPr>
          <w:i/>
          <w:color w:val="002060"/>
          <w:sz w:val="28"/>
          <w:szCs w:val="28"/>
        </w:rPr>
        <w:t xml:space="preserve">cover </w:t>
      </w:r>
    </w:p>
    <w:p w:rsidR="00841179" w:rsidRDefault="003A0C4F" w:rsidP="004A6FFB">
      <w:pPr>
        <w:jc w:val="center"/>
        <w:rPr>
          <w:i/>
          <w:color w:val="002060"/>
          <w:sz w:val="28"/>
          <w:szCs w:val="28"/>
        </w:rPr>
      </w:pPr>
      <w:proofErr w:type="gramStart"/>
      <w:r>
        <w:rPr>
          <w:i/>
          <w:color w:val="002060"/>
          <w:sz w:val="28"/>
          <w:szCs w:val="28"/>
        </w:rPr>
        <w:t>can</w:t>
      </w:r>
      <w:proofErr w:type="gramEnd"/>
      <w:r>
        <w:rPr>
          <w:i/>
          <w:color w:val="002060"/>
          <w:sz w:val="28"/>
          <w:szCs w:val="28"/>
        </w:rPr>
        <w:t xml:space="preserve"> be found in the </w:t>
      </w:r>
      <w:r w:rsidRPr="003A0C4F">
        <w:rPr>
          <w:b/>
          <w:color w:val="002060"/>
          <w:sz w:val="28"/>
          <w:szCs w:val="28"/>
        </w:rPr>
        <w:t>Exercise and M.E.</w:t>
      </w:r>
      <w:r>
        <w:rPr>
          <w:i/>
          <w:color w:val="002060"/>
          <w:sz w:val="28"/>
          <w:szCs w:val="28"/>
        </w:rPr>
        <w:t xml:space="preserve"> section of this </w:t>
      </w:r>
      <w:r w:rsidR="00B26040" w:rsidRPr="00B26040">
        <w:rPr>
          <w:i/>
          <w:color w:val="002060"/>
          <w:sz w:val="28"/>
          <w:szCs w:val="28"/>
        </w:rPr>
        <w:t>booklet.</w:t>
      </w:r>
    </w:p>
    <w:p w:rsidR="000D09EE" w:rsidRPr="00657F93" w:rsidRDefault="004A6FFB" w:rsidP="004A6FFB">
      <w:pPr>
        <w:jc w:val="center"/>
        <w:rPr>
          <w:color w:val="FF0000"/>
          <w:sz w:val="36"/>
          <w:szCs w:val="36"/>
          <w:u w:val="single"/>
        </w:rPr>
      </w:pPr>
      <w:r w:rsidRPr="00657F93">
        <w:rPr>
          <w:color w:val="FF0000"/>
          <w:sz w:val="36"/>
          <w:szCs w:val="36"/>
          <w:u w:val="single"/>
        </w:rPr>
        <w:lastRenderedPageBreak/>
        <w:t>What is M.E.?</w:t>
      </w:r>
    </w:p>
    <w:p w:rsidR="004A6FFB" w:rsidRDefault="004A6FFB" w:rsidP="004A6FFB">
      <w:pPr>
        <w:rPr>
          <w:color w:val="002060"/>
          <w:sz w:val="28"/>
          <w:szCs w:val="28"/>
        </w:rPr>
      </w:pPr>
      <w:r>
        <w:rPr>
          <w:color w:val="002060"/>
          <w:sz w:val="28"/>
          <w:szCs w:val="28"/>
        </w:rPr>
        <w:tab/>
        <w:t>M.E. is a neurological disease</w:t>
      </w:r>
      <w:r w:rsidR="00B8378C">
        <w:rPr>
          <w:rStyle w:val="EndnoteReference"/>
          <w:color w:val="002060"/>
          <w:sz w:val="28"/>
          <w:szCs w:val="28"/>
        </w:rPr>
        <w:endnoteReference w:id="1"/>
      </w:r>
      <w:r>
        <w:rPr>
          <w:color w:val="002060"/>
          <w:sz w:val="28"/>
          <w:szCs w:val="28"/>
        </w:rPr>
        <w:t xml:space="preserve"> and stands for Myalgic Encephalomyelitis. It is an injury to the Central Nervous System</w:t>
      </w:r>
      <w:r w:rsidR="006A4FE7">
        <w:rPr>
          <w:rStyle w:val="EndnoteReference"/>
          <w:color w:val="002060"/>
          <w:sz w:val="28"/>
          <w:szCs w:val="28"/>
        </w:rPr>
        <w:endnoteReference w:id="2"/>
      </w:r>
      <w:r w:rsidR="00FE4455">
        <w:rPr>
          <w:color w:val="002060"/>
          <w:sz w:val="28"/>
          <w:szCs w:val="28"/>
        </w:rPr>
        <w:t xml:space="preserve">, </w:t>
      </w:r>
      <w:r>
        <w:rPr>
          <w:color w:val="002060"/>
          <w:sz w:val="28"/>
          <w:szCs w:val="28"/>
        </w:rPr>
        <w:t>triggered by an infectiou</w:t>
      </w:r>
      <w:r w:rsidR="00FE4455">
        <w:rPr>
          <w:color w:val="002060"/>
          <w:sz w:val="28"/>
          <w:szCs w:val="28"/>
        </w:rPr>
        <w:t>s disease process, e.g. a virus. There is also evidence that M.E. symptoms are caused</w:t>
      </w:r>
      <w:r>
        <w:rPr>
          <w:color w:val="002060"/>
          <w:sz w:val="28"/>
          <w:szCs w:val="28"/>
        </w:rPr>
        <w:t xml:space="preserve"> by chemicals over stimulating the immune system.</w:t>
      </w:r>
      <w:r w:rsidR="00D43190">
        <w:rPr>
          <w:rStyle w:val="EndnoteReference"/>
          <w:color w:val="002060"/>
          <w:sz w:val="28"/>
          <w:szCs w:val="28"/>
        </w:rPr>
        <w:endnoteReference w:id="3"/>
      </w:r>
      <w:r w:rsidR="00D43190">
        <w:rPr>
          <w:color w:val="002060"/>
          <w:sz w:val="28"/>
          <w:szCs w:val="28"/>
        </w:rPr>
        <w:t xml:space="preserve"> </w:t>
      </w:r>
      <w:r w:rsidR="00ED73EF">
        <w:rPr>
          <w:color w:val="002060"/>
          <w:sz w:val="28"/>
          <w:szCs w:val="28"/>
        </w:rPr>
        <w:t>It is a multi-system disease, affecting not only the neurological system but also the immune, endocrine</w:t>
      </w:r>
      <w:r w:rsidR="00204934">
        <w:rPr>
          <w:color w:val="002060"/>
          <w:sz w:val="28"/>
          <w:szCs w:val="28"/>
        </w:rPr>
        <w:t xml:space="preserve">, </w:t>
      </w:r>
      <w:proofErr w:type="spellStart"/>
      <w:r w:rsidR="00204934">
        <w:rPr>
          <w:color w:val="002060"/>
          <w:sz w:val="28"/>
          <w:szCs w:val="28"/>
        </w:rPr>
        <w:t>musculo</w:t>
      </w:r>
      <w:proofErr w:type="spellEnd"/>
      <w:r w:rsidR="00204934">
        <w:rPr>
          <w:color w:val="002060"/>
          <w:sz w:val="28"/>
          <w:szCs w:val="28"/>
        </w:rPr>
        <w:t>-skeletal</w:t>
      </w:r>
      <w:r w:rsidR="00ED73EF">
        <w:rPr>
          <w:color w:val="002060"/>
          <w:sz w:val="28"/>
          <w:szCs w:val="28"/>
        </w:rPr>
        <w:t xml:space="preserve"> and cardiovascular systems.</w:t>
      </w:r>
      <w:r w:rsidR="00AA3158">
        <w:rPr>
          <w:rStyle w:val="EndnoteReference"/>
          <w:color w:val="002060"/>
          <w:sz w:val="28"/>
          <w:szCs w:val="28"/>
        </w:rPr>
        <w:endnoteReference w:id="4"/>
      </w:r>
      <w:r w:rsidR="00431339">
        <w:rPr>
          <w:color w:val="002060"/>
          <w:sz w:val="28"/>
          <w:szCs w:val="28"/>
        </w:rPr>
        <w:t xml:space="preserve"> </w:t>
      </w:r>
    </w:p>
    <w:p w:rsidR="009C33AD" w:rsidRDefault="009C33AD" w:rsidP="004A6FFB">
      <w:pPr>
        <w:rPr>
          <w:color w:val="002060"/>
          <w:sz w:val="28"/>
          <w:szCs w:val="28"/>
        </w:rPr>
      </w:pPr>
    </w:p>
    <w:p w:rsidR="00657F93" w:rsidRPr="00261771" w:rsidRDefault="00657F93" w:rsidP="00657F93">
      <w:pPr>
        <w:jc w:val="center"/>
        <w:rPr>
          <w:color w:val="7030A0"/>
          <w:sz w:val="28"/>
          <w:szCs w:val="28"/>
          <w:u w:val="single"/>
        </w:rPr>
      </w:pPr>
      <w:r w:rsidRPr="00261771">
        <w:rPr>
          <w:color w:val="7030A0"/>
          <w:sz w:val="28"/>
          <w:szCs w:val="28"/>
          <w:u w:val="single"/>
        </w:rPr>
        <w:t>Prognosis</w:t>
      </w:r>
    </w:p>
    <w:p w:rsidR="004A6FFB" w:rsidRPr="00657F93" w:rsidRDefault="00657F93" w:rsidP="00E85E09">
      <w:pPr>
        <w:rPr>
          <w:i/>
          <w:color w:val="7030A0"/>
          <w:sz w:val="28"/>
          <w:szCs w:val="28"/>
          <w:u w:val="single"/>
        </w:rPr>
      </w:pPr>
      <w:r>
        <w:rPr>
          <w:color w:val="7030A0"/>
          <w:sz w:val="28"/>
          <w:szCs w:val="28"/>
        </w:rPr>
        <w:tab/>
      </w:r>
      <w:r>
        <w:rPr>
          <w:color w:val="002060"/>
          <w:sz w:val="28"/>
          <w:szCs w:val="28"/>
        </w:rPr>
        <w:t>Prognosis is varied depending on how much and which part of the brain has been damaged.</w:t>
      </w:r>
      <w:r w:rsidR="00EA201E">
        <w:rPr>
          <w:rStyle w:val="EndnoteReference"/>
          <w:color w:val="002060"/>
          <w:sz w:val="28"/>
          <w:szCs w:val="28"/>
        </w:rPr>
        <w:endnoteReference w:id="5"/>
      </w:r>
      <w:r>
        <w:rPr>
          <w:color w:val="002060"/>
          <w:sz w:val="28"/>
          <w:szCs w:val="28"/>
        </w:rPr>
        <w:t xml:space="preserve"> Complete pre-illness recovery is rare but possible (around 6% of cases.)</w:t>
      </w:r>
      <w:r w:rsidR="004E31B0">
        <w:rPr>
          <w:rStyle w:val="EndnoteReference"/>
          <w:color w:val="002060"/>
          <w:sz w:val="28"/>
          <w:szCs w:val="28"/>
        </w:rPr>
        <w:endnoteReference w:id="6"/>
      </w:r>
      <w:r>
        <w:rPr>
          <w:color w:val="002060"/>
          <w:sz w:val="28"/>
          <w:szCs w:val="28"/>
        </w:rPr>
        <w:t xml:space="preserve"> </w:t>
      </w:r>
      <w:r w:rsidR="00387586">
        <w:rPr>
          <w:color w:val="002060"/>
          <w:sz w:val="28"/>
          <w:szCs w:val="28"/>
        </w:rPr>
        <w:t>Some improvement, even marked improvement (different from full remission) is more likely than complete recovery, although</w:t>
      </w:r>
      <w:r w:rsidR="00387586" w:rsidRPr="00387586">
        <w:rPr>
          <w:color w:val="002060"/>
          <w:sz w:val="28"/>
          <w:szCs w:val="28"/>
        </w:rPr>
        <w:t xml:space="preserve"> </w:t>
      </w:r>
      <w:r w:rsidR="00387586">
        <w:rPr>
          <w:color w:val="002060"/>
          <w:sz w:val="28"/>
          <w:szCs w:val="28"/>
        </w:rPr>
        <w:t>relapses can occur several years after remission.</w:t>
      </w:r>
      <w:r w:rsidR="00387586">
        <w:rPr>
          <w:rStyle w:val="EndnoteReference"/>
          <w:color w:val="002060"/>
          <w:sz w:val="28"/>
          <w:szCs w:val="28"/>
        </w:rPr>
        <w:endnoteReference w:id="7"/>
      </w:r>
      <w:r>
        <w:rPr>
          <w:color w:val="002060"/>
          <w:sz w:val="28"/>
          <w:szCs w:val="28"/>
        </w:rPr>
        <w:t xml:space="preserve">Most </w:t>
      </w:r>
      <w:r w:rsidR="00AD54E0">
        <w:rPr>
          <w:color w:val="002060"/>
          <w:sz w:val="28"/>
          <w:szCs w:val="28"/>
        </w:rPr>
        <w:t xml:space="preserve">cases </w:t>
      </w:r>
      <w:r>
        <w:rPr>
          <w:color w:val="002060"/>
          <w:sz w:val="28"/>
          <w:szCs w:val="28"/>
        </w:rPr>
        <w:t xml:space="preserve">stabilise at varying degrees </w:t>
      </w:r>
      <w:r w:rsidR="00601702">
        <w:rPr>
          <w:color w:val="002060"/>
          <w:sz w:val="28"/>
          <w:szCs w:val="28"/>
        </w:rPr>
        <w:t>of disability</w:t>
      </w:r>
      <w:r w:rsidR="00387586">
        <w:rPr>
          <w:color w:val="002060"/>
          <w:sz w:val="28"/>
          <w:szCs w:val="28"/>
        </w:rPr>
        <w:t>.</w:t>
      </w:r>
      <w:r w:rsidR="006D103A">
        <w:rPr>
          <w:color w:val="002060"/>
          <w:sz w:val="28"/>
          <w:szCs w:val="28"/>
        </w:rPr>
        <w:t xml:space="preserve"> </w:t>
      </w:r>
      <w:r w:rsidR="00601702">
        <w:rPr>
          <w:color w:val="002060"/>
          <w:sz w:val="28"/>
          <w:szCs w:val="28"/>
        </w:rPr>
        <w:t>Around 30% of cases are progressive and degenerative</w:t>
      </w:r>
      <w:r w:rsidR="004E31B0">
        <w:rPr>
          <w:rStyle w:val="EndnoteReference"/>
          <w:color w:val="002060"/>
          <w:sz w:val="28"/>
          <w:szCs w:val="28"/>
        </w:rPr>
        <w:endnoteReference w:id="8"/>
      </w:r>
      <w:r w:rsidR="00601702">
        <w:rPr>
          <w:color w:val="002060"/>
          <w:sz w:val="28"/>
          <w:szCs w:val="28"/>
        </w:rPr>
        <w:t xml:space="preserve"> and degeneration of end organs may result in death</w:t>
      </w:r>
      <w:r w:rsidR="005E6F0B">
        <w:rPr>
          <w:rStyle w:val="EndnoteReference"/>
          <w:color w:val="002060"/>
          <w:sz w:val="28"/>
          <w:szCs w:val="28"/>
        </w:rPr>
        <w:endnoteReference w:id="9"/>
      </w:r>
      <w:r w:rsidR="00E85E09">
        <w:rPr>
          <w:color w:val="002060"/>
          <w:sz w:val="28"/>
          <w:szCs w:val="28"/>
        </w:rPr>
        <w:t>. (One figure puts early M.E. death at 10%: this includes suicides.</w:t>
      </w:r>
      <w:r w:rsidR="00E85E09">
        <w:rPr>
          <w:rStyle w:val="EndnoteReference"/>
          <w:color w:val="002060"/>
          <w:sz w:val="28"/>
          <w:szCs w:val="28"/>
        </w:rPr>
        <w:endnoteReference w:id="10"/>
      </w:r>
      <w:r w:rsidR="00E85E09">
        <w:rPr>
          <w:color w:val="002060"/>
          <w:sz w:val="28"/>
          <w:szCs w:val="28"/>
        </w:rPr>
        <w:t xml:space="preserve"> Pancreatic failure can also contribute to early death.</w:t>
      </w:r>
      <w:r w:rsidR="00E85E09">
        <w:rPr>
          <w:rStyle w:val="EndnoteReference"/>
          <w:color w:val="002060"/>
          <w:sz w:val="28"/>
          <w:szCs w:val="28"/>
        </w:rPr>
        <w:endnoteReference w:id="11"/>
      </w:r>
      <w:r w:rsidR="00E85E09">
        <w:rPr>
          <w:color w:val="002060"/>
          <w:sz w:val="28"/>
          <w:szCs w:val="28"/>
        </w:rPr>
        <w:t xml:space="preserve"> A death rate of 2% has been recorded for cardiac pathology.</w:t>
      </w:r>
      <w:r w:rsidR="00E85E09">
        <w:rPr>
          <w:rStyle w:val="EndnoteReference"/>
          <w:color w:val="002060"/>
          <w:sz w:val="28"/>
          <w:szCs w:val="28"/>
        </w:rPr>
        <w:endnoteReference w:id="12"/>
      </w:r>
      <w:r w:rsidR="00E85E09">
        <w:rPr>
          <w:color w:val="002060"/>
          <w:sz w:val="28"/>
          <w:szCs w:val="28"/>
        </w:rPr>
        <w:t>)</w:t>
      </w:r>
    </w:p>
    <w:p w:rsidR="000D09EE" w:rsidRDefault="000D09EE" w:rsidP="00B8378C"/>
    <w:p w:rsidR="00B8378C" w:rsidRDefault="00B572B9" w:rsidP="00B572B9">
      <w:pPr>
        <w:jc w:val="center"/>
        <w:rPr>
          <w:color w:val="FF0000"/>
          <w:sz w:val="36"/>
          <w:szCs w:val="36"/>
          <w:u w:val="single"/>
        </w:rPr>
      </w:pPr>
      <w:r w:rsidRPr="00B572B9">
        <w:rPr>
          <w:color w:val="FF0000"/>
          <w:sz w:val="36"/>
          <w:szCs w:val="36"/>
          <w:u w:val="single"/>
        </w:rPr>
        <w:t>What is CFS?</w:t>
      </w:r>
    </w:p>
    <w:p w:rsidR="00B572B9" w:rsidRDefault="00DF2CFD" w:rsidP="00DF2CFD">
      <w:pPr>
        <w:spacing w:after="0"/>
        <w:rPr>
          <w:color w:val="002060"/>
          <w:sz w:val="28"/>
          <w:szCs w:val="28"/>
        </w:rPr>
      </w:pPr>
      <w:r>
        <w:rPr>
          <w:color w:val="FF0000"/>
          <w:sz w:val="36"/>
          <w:szCs w:val="36"/>
        </w:rPr>
        <w:tab/>
      </w:r>
      <w:r w:rsidRPr="00DF2CFD">
        <w:rPr>
          <w:color w:val="002060"/>
          <w:sz w:val="28"/>
          <w:szCs w:val="28"/>
        </w:rPr>
        <w:t>In this booklet,</w:t>
      </w:r>
      <w:r>
        <w:rPr>
          <w:color w:val="002060"/>
          <w:sz w:val="28"/>
          <w:szCs w:val="28"/>
        </w:rPr>
        <w:t xml:space="preserve"> M.E. is sometimes referred to </w:t>
      </w:r>
      <w:r w:rsidR="00D9461D">
        <w:rPr>
          <w:color w:val="002060"/>
          <w:sz w:val="28"/>
          <w:szCs w:val="28"/>
        </w:rPr>
        <w:t xml:space="preserve">as </w:t>
      </w:r>
      <w:r>
        <w:rPr>
          <w:color w:val="002060"/>
          <w:sz w:val="28"/>
          <w:szCs w:val="28"/>
        </w:rPr>
        <w:t xml:space="preserve">CFS (Chronic Fatigue Syndrome), especially in the research papers and images. The name CFS was created in the 1980s with almost exclusive emphasis on the word ‘fatigue’, leaving out much pathology and previous physical M.E. research findings. </w:t>
      </w:r>
    </w:p>
    <w:p w:rsidR="004A2B3B" w:rsidRDefault="004A2B3B" w:rsidP="00DF2CFD">
      <w:pPr>
        <w:spacing w:after="0"/>
        <w:rPr>
          <w:color w:val="002060"/>
          <w:sz w:val="28"/>
          <w:szCs w:val="28"/>
        </w:rPr>
      </w:pPr>
    </w:p>
    <w:p w:rsidR="00DF2CFD" w:rsidRDefault="00DF2CFD" w:rsidP="00DF2CFD">
      <w:pPr>
        <w:spacing w:after="0"/>
        <w:rPr>
          <w:color w:val="002060"/>
          <w:sz w:val="28"/>
          <w:szCs w:val="28"/>
        </w:rPr>
      </w:pPr>
      <w:r>
        <w:rPr>
          <w:color w:val="002060"/>
          <w:sz w:val="28"/>
          <w:szCs w:val="28"/>
        </w:rPr>
        <w:tab/>
        <w:t>CFS may or may not mean the same disease as M.E. This is because</w:t>
      </w:r>
      <w:r w:rsidR="00203740">
        <w:rPr>
          <w:color w:val="002060"/>
          <w:sz w:val="28"/>
          <w:szCs w:val="28"/>
        </w:rPr>
        <w:t xml:space="preserve"> there are currently at least 13</w:t>
      </w:r>
      <w:r>
        <w:rPr>
          <w:color w:val="002060"/>
          <w:sz w:val="28"/>
          <w:szCs w:val="28"/>
        </w:rPr>
        <w:t xml:space="preserve"> different interpretative criteria for CFS, some with an immune and others with </w:t>
      </w:r>
      <w:r w:rsidR="001454F5">
        <w:rPr>
          <w:color w:val="002060"/>
          <w:sz w:val="28"/>
          <w:szCs w:val="28"/>
        </w:rPr>
        <w:t xml:space="preserve">a psychiatric specification. If the </w:t>
      </w:r>
      <w:proofErr w:type="gramStart"/>
      <w:r w:rsidR="001454F5">
        <w:rPr>
          <w:color w:val="002060"/>
          <w:sz w:val="28"/>
          <w:szCs w:val="28"/>
        </w:rPr>
        <w:t>criteria used involves</w:t>
      </w:r>
      <w:proofErr w:type="gramEnd"/>
      <w:r w:rsidR="001454F5">
        <w:rPr>
          <w:color w:val="002060"/>
          <w:sz w:val="28"/>
          <w:szCs w:val="28"/>
        </w:rPr>
        <w:t xml:space="preserve"> damage to the Central Nervous System, then it could well be M.E. If the criteria used focuses mainly on psychiatric fatigue, then this is not M.E.</w:t>
      </w:r>
    </w:p>
    <w:p w:rsidR="004A2B3B" w:rsidRDefault="004A2B3B" w:rsidP="00DF2CFD">
      <w:pPr>
        <w:spacing w:after="0"/>
        <w:rPr>
          <w:color w:val="002060"/>
          <w:sz w:val="28"/>
          <w:szCs w:val="28"/>
        </w:rPr>
      </w:pPr>
    </w:p>
    <w:p w:rsidR="00EB019F" w:rsidRDefault="00193292" w:rsidP="009138FE">
      <w:pPr>
        <w:spacing w:after="0"/>
        <w:rPr>
          <w:color w:val="002060"/>
          <w:sz w:val="28"/>
          <w:szCs w:val="28"/>
        </w:rPr>
      </w:pPr>
      <w:r>
        <w:rPr>
          <w:color w:val="002060"/>
          <w:sz w:val="28"/>
          <w:szCs w:val="28"/>
        </w:rPr>
        <w:lastRenderedPageBreak/>
        <w:tab/>
        <w:t xml:space="preserve">M.E. has a long medical history of being a neurological disease, being classified in neurological textbooks since the 1960s (World Health Organisation classification of M.E. since 1969, see footnote 1; also, </w:t>
      </w:r>
      <w:r w:rsidR="00315223">
        <w:rPr>
          <w:color w:val="002060"/>
          <w:sz w:val="28"/>
          <w:szCs w:val="28"/>
        </w:rPr>
        <w:t xml:space="preserve">Lord Brain’s inclusion of M.E. in his book, </w:t>
      </w:r>
      <w:r w:rsidR="00315223" w:rsidRPr="00315223">
        <w:rPr>
          <w:i/>
          <w:color w:val="002060"/>
          <w:sz w:val="28"/>
          <w:szCs w:val="28"/>
        </w:rPr>
        <w:t>Diseases of the Nervous System</w:t>
      </w:r>
      <w:r w:rsidR="00315223">
        <w:rPr>
          <w:i/>
          <w:color w:val="002060"/>
          <w:sz w:val="28"/>
          <w:szCs w:val="28"/>
        </w:rPr>
        <w:t xml:space="preserve">, </w:t>
      </w:r>
      <w:r w:rsidR="00315223">
        <w:rPr>
          <w:color w:val="002060"/>
          <w:sz w:val="28"/>
          <w:szCs w:val="28"/>
        </w:rPr>
        <w:t>Sixth Edition, Oxford University Press, 1962.)</w:t>
      </w:r>
      <w:r w:rsidR="009C33AD">
        <w:rPr>
          <w:color w:val="002060"/>
          <w:sz w:val="28"/>
          <w:szCs w:val="28"/>
        </w:rPr>
        <w:t xml:space="preserve"> M.E. is a more specific name than CFS, implying the pathology which has been found. (See pathological research findings from Professor Anthony </w:t>
      </w:r>
      <w:proofErr w:type="spellStart"/>
      <w:r w:rsidR="009C33AD">
        <w:rPr>
          <w:color w:val="002060"/>
          <w:sz w:val="28"/>
          <w:szCs w:val="28"/>
        </w:rPr>
        <w:t>Komaroff</w:t>
      </w:r>
      <w:proofErr w:type="spellEnd"/>
      <w:r w:rsidR="009C33AD">
        <w:rPr>
          <w:color w:val="002060"/>
          <w:sz w:val="28"/>
          <w:szCs w:val="28"/>
        </w:rPr>
        <w:t xml:space="preserve"> and Dr. Byron Hyde from </w:t>
      </w:r>
      <w:proofErr w:type="gramStart"/>
      <w:r w:rsidR="009138FE" w:rsidRPr="009138FE">
        <w:rPr>
          <w:i/>
          <w:color w:val="002060"/>
          <w:sz w:val="28"/>
          <w:szCs w:val="28"/>
        </w:rPr>
        <w:t>What</w:t>
      </w:r>
      <w:proofErr w:type="gramEnd"/>
      <w:r w:rsidR="009138FE" w:rsidRPr="009138FE">
        <w:rPr>
          <w:i/>
          <w:color w:val="002060"/>
          <w:sz w:val="28"/>
          <w:szCs w:val="28"/>
        </w:rPr>
        <w:t xml:space="preserve"> is M.E?</w:t>
      </w:r>
      <w:r w:rsidR="009138FE">
        <w:rPr>
          <w:i/>
          <w:color w:val="002060"/>
          <w:sz w:val="28"/>
          <w:szCs w:val="28"/>
        </w:rPr>
        <w:t xml:space="preserve"> </w:t>
      </w:r>
      <w:r w:rsidR="009138FE">
        <w:rPr>
          <w:color w:val="002060"/>
          <w:sz w:val="28"/>
          <w:szCs w:val="28"/>
        </w:rPr>
        <w:t>page from the</w:t>
      </w:r>
      <w:r w:rsidR="00EB019F">
        <w:rPr>
          <w:color w:val="002060"/>
          <w:sz w:val="28"/>
          <w:szCs w:val="28"/>
        </w:rPr>
        <w:t xml:space="preserve"> Grace Charity for M.E. website:</w:t>
      </w:r>
      <w:r w:rsidR="009138FE">
        <w:rPr>
          <w:color w:val="002060"/>
          <w:sz w:val="28"/>
          <w:szCs w:val="28"/>
        </w:rPr>
        <w:t xml:space="preserve"> </w:t>
      </w:r>
    </w:p>
    <w:p w:rsidR="00DF2CFD" w:rsidRDefault="005A58EA" w:rsidP="00EB019F">
      <w:pPr>
        <w:spacing w:after="0"/>
        <w:jc w:val="center"/>
      </w:pPr>
      <w:r>
        <w:fldChar w:fldCharType="begin"/>
      </w:r>
      <w:r>
        <w:instrText>HYPERLINK "https://www.thegracecharityforme.org/what-is-m-e/"</w:instrText>
      </w:r>
      <w:r>
        <w:fldChar w:fldCharType="separate"/>
      </w:r>
      <w:r w:rsidR="003D66A2" w:rsidRPr="009872EE">
        <w:rPr>
          <w:rStyle w:val="Hyperlink"/>
          <w:sz w:val="28"/>
          <w:szCs w:val="28"/>
        </w:rPr>
        <w:t>https://www.th</w:t>
      </w:r>
      <w:r w:rsidR="00147F61">
        <w:rPr>
          <w:rStyle w:val="Hyperlink"/>
          <w:sz w:val="28"/>
          <w:szCs w:val="28"/>
        </w:rPr>
        <w:t xml:space="preserve"> </w:t>
      </w:r>
      <w:r w:rsidR="003D66A2" w:rsidRPr="009872EE">
        <w:rPr>
          <w:rStyle w:val="Hyperlink"/>
          <w:sz w:val="28"/>
          <w:szCs w:val="28"/>
        </w:rPr>
        <w:t>egracecharityforme.org/what-is-m-e/</w:t>
      </w:r>
      <w:r>
        <w:fldChar w:fldCharType="end"/>
      </w:r>
    </w:p>
    <w:p w:rsidR="00EB019F" w:rsidRPr="00DF2CFD" w:rsidRDefault="00EB019F" w:rsidP="00EB019F">
      <w:pPr>
        <w:spacing w:after="0"/>
        <w:jc w:val="center"/>
      </w:pPr>
    </w:p>
    <w:p w:rsidR="00870BC9" w:rsidRDefault="00870BC9" w:rsidP="00EB019F">
      <w:pPr>
        <w:jc w:val="center"/>
      </w:pPr>
    </w:p>
    <w:p w:rsidR="00B8378C" w:rsidRDefault="00431339" w:rsidP="00431339">
      <w:pPr>
        <w:jc w:val="center"/>
        <w:rPr>
          <w:color w:val="FF0000"/>
          <w:sz w:val="36"/>
          <w:szCs w:val="36"/>
          <w:u w:val="single"/>
        </w:rPr>
      </w:pPr>
      <w:r w:rsidRPr="00431339">
        <w:rPr>
          <w:color w:val="FF0000"/>
          <w:sz w:val="36"/>
          <w:szCs w:val="36"/>
          <w:u w:val="single"/>
        </w:rPr>
        <w:t>M.E. and hospital environments</w:t>
      </w:r>
    </w:p>
    <w:p w:rsidR="00431339" w:rsidRDefault="00431339" w:rsidP="00431339">
      <w:pPr>
        <w:rPr>
          <w:color w:val="002060"/>
          <w:sz w:val="28"/>
          <w:szCs w:val="28"/>
        </w:rPr>
      </w:pPr>
      <w:r>
        <w:rPr>
          <w:color w:val="002060"/>
          <w:sz w:val="28"/>
          <w:szCs w:val="28"/>
        </w:rPr>
        <w:tab/>
        <w:t>A</w:t>
      </w:r>
      <w:r w:rsidR="00800018">
        <w:rPr>
          <w:color w:val="002060"/>
          <w:sz w:val="28"/>
          <w:szCs w:val="28"/>
        </w:rPr>
        <w:t xml:space="preserve"> </w:t>
      </w:r>
      <w:r>
        <w:rPr>
          <w:color w:val="002060"/>
          <w:sz w:val="28"/>
          <w:szCs w:val="28"/>
        </w:rPr>
        <w:t xml:space="preserve">hospital environment can be very distressing to M.E. patients </w:t>
      </w:r>
      <w:r w:rsidR="000544F1">
        <w:rPr>
          <w:color w:val="002060"/>
          <w:sz w:val="28"/>
          <w:szCs w:val="28"/>
        </w:rPr>
        <w:t>as it can worsen</w:t>
      </w:r>
      <w:r>
        <w:rPr>
          <w:color w:val="002060"/>
          <w:sz w:val="28"/>
          <w:szCs w:val="28"/>
        </w:rPr>
        <w:t xml:space="preserve"> their symptoms. Noise, light, sleep disruption and adverse reactions to chemicals and drugs can cause deterioration to the patient’s health. In fact, hospital should be the last resort for M.E. sufferers, faced only when home care and local surgery practice are insufficient</w:t>
      </w:r>
      <w:r w:rsidR="000544F1">
        <w:rPr>
          <w:color w:val="002060"/>
          <w:sz w:val="28"/>
          <w:szCs w:val="28"/>
        </w:rPr>
        <w:t xml:space="preserve"> for the patient’s needs.</w:t>
      </w:r>
      <w:r w:rsidR="00210454">
        <w:rPr>
          <w:color w:val="002060"/>
          <w:sz w:val="28"/>
          <w:szCs w:val="28"/>
        </w:rPr>
        <w:t xml:space="preserve"> Some sufferers are concerned about hospital admittance if they have no family or contacts to be their advocates, as M.E. is so often misunderstood.</w:t>
      </w:r>
    </w:p>
    <w:p w:rsidR="000F446A" w:rsidRDefault="000F446A" w:rsidP="00431339">
      <w:pPr>
        <w:rPr>
          <w:color w:val="002060"/>
          <w:sz w:val="28"/>
          <w:szCs w:val="28"/>
        </w:rPr>
      </w:pPr>
    </w:p>
    <w:p w:rsidR="000F446A" w:rsidRDefault="000F446A" w:rsidP="000F446A">
      <w:pPr>
        <w:jc w:val="center"/>
        <w:rPr>
          <w:color w:val="7030A0"/>
          <w:sz w:val="28"/>
          <w:szCs w:val="28"/>
          <w:u w:val="single"/>
        </w:rPr>
      </w:pPr>
      <w:r w:rsidRPr="000F446A">
        <w:rPr>
          <w:color w:val="7030A0"/>
          <w:sz w:val="28"/>
          <w:szCs w:val="28"/>
          <w:u w:val="single"/>
        </w:rPr>
        <w:t>Noise and light problems</w:t>
      </w:r>
    </w:p>
    <w:p w:rsidR="000F446A" w:rsidRDefault="000F446A" w:rsidP="000F446A">
      <w:pPr>
        <w:jc w:val="both"/>
        <w:rPr>
          <w:color w:val="002060"/>
          <w:sz w:val="28"/>
          <w:szCs w:val="28"/>
        </w:rPr>
      </w:pPr>
      <w:r>
        <w:rPr>
          <w:color w:val="7030A0"/>
          <w:sz w:val="28"/>
          <w:szCs w:val="28"/>
        </w:rPr>
        <w:tab/>
      </w:r>
      <w:r>
        <w:rPr>
          <w:color w:val="002060"/>
          <w:sz w:val="28"/>
          <w:szCs w:val="28"/>
        </w:rPr>
        <w:t>The neurological problems of hypersensitivity to noise and photophobia are due to sensory overload of the brain.</w:t>
      </w:r>
      <w:r>
        <w:rPr>
          <w:rStyle w:val="EndnoteReference"/>
          <w:color w:val="002060"/>
          <w:sz w:val="28"/>
          <w:szCs w:val="28"/>
        </w:rPr>
        <w:endnoteReference w:id="13"/>
      </w:r>
      <w:r w:rsidR="00764DA8">
        <w:rPr>
          <w:color w:val="002060"/>
          <w:sz w:val="28"/>
          <w:szCs w:val="28"/>
        </w:rPr>
        <w:t xml:space="preserve"> </w:t>
      </w:r>
    </w:p>
    <w:p w:rsidR="00764DA8" w:rsidRDefault="00764DA8" w:rsidP="002755A0">
      <w:pPr>
        <w:ind w:firstLine="720"/>
        <w:jc w:val="both"/>
        <w:rPr>
          <w:color w:val="002060"/>
          <w:sz w:val="28"/>
          <w:szCs w:val="28"/>
        </w:rPr>
      </w:pPr>
      <w:r w:rsidRPr="00764DA8">
        <w:rPr>
          <w:b/>
          <w:color w:val="7030A0"/>
          <w:sz w:val="28"/>
          <w:szCs w:val="28"/>
        </w:rPr>
        <w:t>Practical remedies for noise hypersensitivity</w:t>
      </w:r>
      <w:r>
        <w:rPr>
          <w:color w:val="002060"/>
          <w:sz w:val="28"/>
          <w:szCs w:val="28"/>
        </w:rPr>
        <w:t xml:space="preserve"> might be found from wearing earplugs</w:t>
      </w:r>
      <w:r w:rsidR="002E07B9">
        <w:rPr>
          <w:color w:val="002060"/>
          <w:sz w:val="28"/>
          <w:szCs w:val="28"/>
        </w:rPr>
        <w:t xml:space="preserve"> or ear defenders</w:t>
      </w:r>
      <w:r>
        <w:rPr>
          <w:color w:val="002060"/>
          <w:sz w:val="28"/>
          <w:szCs w:val="28"/>
        </w:rPr>
        <w:t>. In addition, the patient will most likely need to be placed away from phones, television sets et</w:t>
      </w:r>
      <w:r w:rsidR="007C1D15">
        <w:rPr>
          <w:color w:val="002060"/>
          <w:sz w:val="28"/>
          <w:szCs w:val="28"/>
        </w:rPr>
        <w:t>c. Conversation and general busy</w:t>
      </w:r>
      <w:r>
        <w:rPr>
          <w:color w:val="002060"/>
          <w:sz w:val="28"/>
          <w:szCs w:val="28"/>
        </w:rPr>
        <w:t>ness may tire the patient further.</w:t>
      </w:r>
    </w:p>
    <w:p w:rsidR="00764DA8" w:rsidRDefault="00764DA8" w:rsidP="002755A0">
      <w:pPr>
        <w:ind w:firstLine="720"/>
        <w:jc w:val="both"/>
        <w:rPr>
          <w:color w:val="002060"/>
          <w:sz w:val="28"/>
          <w:szCs w:val="28"/>
        </w:rPr>
      </w:pPr>
      <w:r w:rsidRPr="00764DA8">
        <w:rPr>
          <w:b/>
          <w:color w:val="7030A0"/>
          <w:sz w:val="28"/>
          <w:szCs w:val="28"/>
        </w:rPr>
        <w:t>Practical remedies for photophobia</w:t>
      </w:r>
      <w:r>
        <w:rPr>
          <w:color w:val="7030A0"/>
          <w:sz w:val="28"/>
          <w:szCs w:val="28"/>
        </w:rPr>
        <w:t xml:space="preserve"> </w:t>
      </w:r>
      <w:r>
        <w:rPr>
          <w:color w:val="002060"/>
          <w:sz w:val="28"/>
          <w:szCs w:val="28"/>
        </w:rPr>
        <w:t>might be found from wearing dark glasses or night blinders (similar to those worn by airplane passengers</w:t>
      </w:r>
      <w:r w:rsidR="003A26B5">
        <w:rPr>
          <w:color w:val="002060"/>
          <w:sz w:val="28"/>
          <w:szCs w:val="28"/>
        </w:rPr>
        <w:t>). The patient may need to be placed away from excessive bright lights.</w:t>
      </w:r>
    </w:p>
    <w:p w:rsidR="0081322A" w:rsidRDefault="0081322A" w:rsidP="002755A0">
      <w:pPr>
        <w:ind w:firstLine="720"/>
        <w:jc w:val="both"/>
        <w:rPr>
          <w:color w:val="002060"/>
          <w:sz w:val="28"/>
          <w:szCs w:val="28"/>
        </w:rPr>
      </w:pPr>
    </w:p>
    <w:p w:rsidR="00FE627F" w:rsidRPr="00FE627F" w:rsidRDefault="00FE627F" w:rsidP="00FE627F">
      <w:pPr>
        <w:jc w:val="center"/>
        <w:rPr>
          <w:color w:val="002060"/>
          <w:sz w:val="28"/>
          <w:szCs w:val="28"/>
        </w:rPr>
      </w:pPr>
      <w:r w:rsidRPr="00FE627F">
        <w:rPr>
          <w:color w:val="7030A0"/>
          <w:sz w:val="28"/>
          <w:szCs w:val="28"/>
          <w:u w:val="single"/>
        </w:rPr>
        <w:lastRenderedPageBreak/>
        <w:t>Sleep disturbance</w:t>
      </w:r>
    </w:p>
    <w:p w:rsidR="001A7A13" w:rsidRDefault="00FE627F" w:rsidP="001A7A13">
      <w:pPr>
        <w:pStyle w:val="NoSpacing"/>
        <w:jc w:val="center"/>
        <w:rPr>
          <w:i/>
          <w:color w:val="7030A0"/>
          <w:sz w:val="28"/>
          <w:szCs w:val="28"/>
        </w:rPr>
      </w:pPr>
      <w:r w:rsidRPr="00E36A3C">
        <w:rPr>
          <w:i/>
          <w:color w:val="7030A0"/>
          <w:sz w:val="28"/>
          <w:szCs w:val="28"/>
        </w:rPr>
        <w:t xml:space="preserve">Sleep is more essential to an M.E. sufferer than </w:t>
      </w:r>
      <w:r w:rsidR="00A01C2E" w:rsidRPr="00E36A3C">
        <w:rPr>
          <w:i/>
          <w:color w:val="7030A0"/>
          <w:sz w:val="28"/>
          <w:szCs w:val="28"/>
        </w:rPr>
        <w:t xml:space="preserve">to </w:t>
      </w:r>
      <w:r w:rsidRPr="00E36A3C">
        <w:rPr>
          <w:i/>
          <w:color w:val="7030A0"/>
          <w:sz w:val="28"/>
          <w:szCs w:val="28"/>
        </w:rPr>
        <w:t>a healthy person.</w:t>
      </w:r>
    </w:p>
    <w:p w:rsidR="00462D05" w:rsidRDefault="00FE627F" w:rsidP="00A40FF6">
      <w:pPr>
        <w:pStyle w:val="NoSpacing"/>
        <w:ind w:firstLine="720"/>
        <w:rPr>
          <w:i/>
          <w:color w:val="7030A0"/>
          <w:sz w:val="28"/>
          <w:szCs w:val="28"/>
        </w:rPr>
      </w:pPr>
      <w:proofErr w:type="spellStart"/>
      <w:r w:rsidRPr="001821A2">
        <w:rPr>
          <w:color w:val="002060"/>
          <w:sz w:val="28"/>
          <w:szCs w:val="28"/>
        </w:rPr>
        <w:t>Hypersomnia</w:t>
      </w:r>
      <w:proofErr w:type="spellEnd"/>
      <w:r w:rsidRPr="001821A2">
        <w:rPr>
          <w:color w:val="002060"/>
          <w:sz w:val="28"/>
          <w:szCs w:val="28"/>
        </w:rPr>
        <w:t xml:space="preserve"> is common in the acute stage of the disease but this can reverse to sleep onset difficulties in chronic M.E.</w:t>
      </w:r>
      <w:r w:rsidRPr="001821A2">
        <w:rPr>
          <w:rStyle w:val="EndnoteReference"/>
          <w:color w:val="002060"/>
          <w:sz w:val="28"/>
          <w:szCs w:val="28"/>
        </w:rPr>
        <w:endnoteReference w:id="14"/>
      </w:r>
      <w:r w:rsidR="0016426E" w:rsidRPr="001821A2">
        <w:rPr>
          <w:color w:val="002060"/>
          <w:sz w:val="28"/>
          <w:szCs w:val="28"/>
        </w:rPr>
        <w:t xml:space="preserve"> Sleep problems are mostly due to the damaged brain stem</w:t>
      </w:r>
      <w:r w:rsidR="0016426E" w:rsidRPr="001821A2">
        <w:rPr>
          <w:rStyle w:val="EndnoteReference"/>
          <w:color w:val="002060"/>
          <w:sz w:val="28"/>
          <w:szCs w:val="28"/>
        </w:rPr>
        <w:endnoteReference w:id="15"/>
      </w:r>
      <w:r w:rsidR="0085182A" w:rsidRPr="001821A2">
        <w:rPr>
          <w:color w:val="002060"/>
          <w:sz w:val="28"/>
          <w:szCs w:val="28"/>
        </w:rPr>
        <w:t xml:space="preserve"> and can result in restless painful legs and</w:t>
      </w:r>
      <w:r w:rsidR="00462D05" w:rsidRPr="001821A2">
        <w:rPr>
          <w:color w:val="002060"/>
          <w:sz w:val="28"/>
          <w:szCs w:val="28"/>
        </w:rPr>
        <w:t xml:space="preserve"> in some cases</w:t>
      </w:r>
      <w:r w:rsidR="0085182A" w:rsidRPr="001821A2">
        <w:rPr>
          <w:color w:val="002060"/>
          <w:sz w:val="28"/>
          <w:szCs w:val="28"/>
        </w:rPr>
        <w:t xml:space="preserve"> asphyxiation (from weak throat/chest/diaphragm muscles</w:t>
      </w:r>
      <w:r w:rsidR="0038267B" w:rsidRPr="001821A2">
        <w:rPr>
          <w:color w:val="002060"/>
          <w:sz w:val="28"/>
          <w:szCs w:val="28"/>
        </w:rPr>
        <w:t xml:space="preserve"> and poor oxygen blood levels</w:t>
      </w:r>
      <w:r w:rsidR="00462D05" w:rsidRPr="001821A2">
        <w:rPr>
          <w:color w:val="002060"/>
          <w:sz w:val="28"/>
          <w:szCs w:val="28"/>
        </w:rPr>
        <w:t>)</w:t>
      </w:r>
      <w:r w:rsidR="0085182A" w:rsidRPr="001821A2">
        <w:rPr>
          <w:color w:val="002060"/>
          <w:sz w:val="28"/>
          <w:szCs w:val="28"/>
        </w:rPr>
        <w:t>.</w:t>
      </w:r>
      <w:r w:rsidR="0085182A" w:rsidRPr="001821A2">
        <w:rPr>
          <w:rStyle w:val="EndnoteReference"/>
          <w:color w:val="002060"/>
          <w:sz w:val="28"/>
          <w:szCs w:val="28"/>
        </w:rPr>
        <w:endnoteReference w:id="16"/>
      </w:r>
      <w:r w:rsidR="0085182A" w:rsidRPr="001821A2">
        <w:rPr>
          <w:color w:val="002060"/>
          <w:sz w:val="28"/>
          <w:szCs w:val="28"/>
        </w:rPr>
        <w:t xml:space="preserve"> Two studies have shown a reversal of the sleep hormone melatonin</w:t>
      </w:r>
      <w:r w:rsidR="008673AA" w:rsidRPr="001821A2">
        <w:rPr>
          <w:color w:val="002060"/>
          <w:sz w:val="28"/>
          <w:szCs w:val="28"/>
        </w:rPr>
        <w:t>, with too little melatonin at night and too much in the</w:t>
      </w:r>
      <w:r w:rsidR="00A40FF6" w:rsidRPr="001821A2">
        <w:rPr>
          <w:color w:val="002060"/>
          <w:sz w:val="28"/>
          <w:szCs w:val="28"/>
        </w:rPr>
        <w:t xml:space="preserve"> </w:t>
      </w:r>
      <w:r w:rsidR="008673AA">
        <w:rPr>
          <w:color w:val="002060"/>
          <w:sz w:val="28"/>
          <w:szCs w:val="28"/>
        </w:rPr>
        <w:t>daytime.</w:t>
      </w:r>
      <w:r w:rsidR="008673AA">
        <w:rPr>
          <w:rStyle w:val="EndnoteReference"/>
          <w:color w:val="002060"/>
          <w:sz w:val="28"/>
          <w:szCs w:val="28"/>
        </w:rPr>
        <w:endnoteReference w:id="17"/>
      </w:r>
      <w:r w:rsidR="00557E9D">
        <w:rPr>
          <w:color w:val="002060"/>
          <w:sz w:val="28"/>
          <w:szCs w:val="28"/>
        </w:rPr>
        <w:t xml:space="preserve"> Over exhaustion can increase insomnia.</w:t>
      </w:r>
      <w:r w:rsidR="0023748C">
        <w:rPr>
          <w:rStyle w:val="EndnoteReference"/>
          <w:color w:val="002060"/>
          <w:sz w:val="28"/>
          <w:szCs w:val="28"/>
        </w:rPr>
        <w:endnoteReference w:id="18"/>
      </w:r>
      <w:r w:rsidR="00462D05">
        <w:rPr>
          <w:color w:val="002060"/>
          <w:sz w:val="28"/>
          <w:szCs w:val="28"/>
        </w:rPr>
        <w:t xml:space="preserve"> </w:t>
      </w:r>
      <w:r w:rsidR="00462D05" w:rsidRPr="00462D05">
        <w:rPr>
          <w:i/>
          <w:color w:val="7030A0"/>
          <w:sz w:val="28"/>
          <w:szCs w:val="28"/>
        </w:rPr>
        <w:t>Poor sleep can worsen many M.E. symptoms.</w:t>
      </w:r>
    </w:p>
    <w:p w:rsidR="00462D05" w:rsidRDefault="00462D05" w:rsidP="002755A0">
      <w:pPr>
        <w:ind w:firstLine="720"/>
        <w:rPr>
          <w:color w:val="002060"/>
          <w:sz w:val="28"/>
          <w:szCs w:val="28"/>
        </w:rPr>
      </w:pPr>
      <w:r w:rsidRPr="00462D05">
        <w:rPr>
          <w:b/>
          <w:color w:val="7030A0"/>
          <w:sz w:val="28"/>
          <w:szCs w:val="28"/>
        </w:rPr>
        <w:t>Practical</w:t>
      </w:r>
      <w:r>
        <w:rPr>
          <w:b/>
          <w:color w:val="7030A0"/>
          <w:sz w:val="28"/>
          <w:szCs w:val="28"/>
        </w:rPr>
        <w:t xml:space="preserve"> remedies for sleep disturbance</w:t>
      </w:r>
      <w:r w:rsidR="00805663">
        <w:rPr>
          <w:b/>
          <w:color w:val="7030A0"/>
          <w:sz w:val="28"/>
          <w:szCs w:val="28"/>
        </w:rPr>
        <w:t xml:space="preserve"> </w:t>
      </w:r>
      <w:r w:rsidR="00805663">
        <w:rPr>
          <w:color w:val="002060"/>
          <w:sz w:val="28"/>
          <w:szCs w:val="28"/>
        </w:rPr>
        <w:t>might be found under the previous remedies for noise and light. If these do not suffice, it might be necessary for the patient to be placed in a private room. Once the patient has finally got to sleep, try not to disturb unless necessary, due to sleep onset difficulties.</w:t>
      </w:r>
    </w:p>
    <w:p w:rsidR="00536187" w:rsidRDefault="00536187" w:rsidP="00FE627F">
      <w:pPr>
        <w:rPr>
          <w:color w:val="002060"/>
          <w:sz w:val="28"/>
          <w:szCs w:val="28"/>
        </w:rPr>
      </w:pPr>
    </w:p>
    <w:p w:rsidR="00536187" w:rsidRDefault="00536187" w:rsidP="00536187">
      <w:pPr>
        <w:jc w:val="center"/>
        <w:rPr>
          <w:color w:val="7030A0"/>
          <w:sz w:val="28"/>
          <w:szCs w:val="28"/>
          <w:u w:val="single"/>
        </w:rPr>
      </w:pPr>
      <w:r w:rsidRPr="00536187">
        <w:rPr>
          <w:color w:val="7030A0"/>
          <w:sz w:val="28"/>
          <w:szCs w:val="28"/>
          <w:u w:val="single"/>
        </w:rPr>
        <w:t>Concentration diff</w:t>
      </w:r>
      <w:r>
        <w:rPr>
          <w:color w:val="7030A0"/>
          <w:sz w:val="28"/>
          <w:szCs w:val="28"/>
          <w:u w:val="single"/>
        </w:rPr>
        <w:t>ic</w:t>
      </w:r>
      <w:r w:rsidRPr="00536187">
        <w:rPr>
          <w:color w:val="7030A0"/>
          <w:sz w:val="28"/>
          <w:szCs w:val="28"/>
          <w:u w:val="single"/>
        </w:rPr>
        <w:t>ulties</w:t>
      </w:r>
    </w:p>
    <w:p w:rsidR="00536187" w:rsidRDefault="00536187" w:rsidP="00E246ED">
      <w:pPr>
        <w:ind w:firstLine="720"/>
        <w:rPr>
          <w:color w:val="002060"/>
          <w:sz w:val="28"/>
          <w:szCs w:val="28"/>
        </w:rPr>
      </w:pPr>
      <w:r>
        <w:rPr>
          <w:color w:val="002060"/>
          <w:sz w:val="28"/>
          <w:szCs w:val="28"/>
        </w:rPr>
        <w:t>These are universal in M.E. patients due to a neurological abnormality.</w:t>
      </w:r>
      <w:r>
        <w:rPr>
          <w:rStyle w:val="EndnoteReference"/>
          <w:color w:val="002060"/>
          <w:sz w:val="28"/>
          <w:szCs w:val="28"/>
        </w:rPr>
        <w:endnoteReference w:id="19"/>
      </w:r>
    </w:p>
    <w:p w:rsidR="00536187" w:rsidRDefault="00536187" w:rsidP="00E246ED">
      <w:pPr>
        <w:ind w:firstLine="720"/>
        <w:rPr>
          <w:color w:val="002060"/>
          <w:sz w:val="28"/>
          <w:szCs w:val="28"/>
        </w:rPr>
      </w:pPr>
      <w:r w:rsidRPr="00536187">
        <w:rPr>
          <w:b/>
          <w:color w:val="7030A0"/>
          <w:sz w:val="28"/>
          <w:szCs w:val="28"/>
        </w:rPr>
        <w:t>Practical remedies for concentration difficulties</w:t>
      </w:r>
      <w:r>
        <w:rPr>
          <w:b/>
          <w:color w:val="002060"/>
          <w:sz w:val="28"/>
          <w:szCs w:val="28"/>
        </w:rPr>
        <w:t xml:space="preserve"> </w:t>
      </w:r>
      <w:r>
        <w:rPr>
          <w:color w:val="002060"/>
          <w:sz w:val="28"/>
          <w:szCs w:val="28"/>
        </w:rPr>
        <w:t xml:space="preserve">might </w:t>
      </w:r>
      <w:r w:rsidR="001C0016">
        <w:rPr>
          <w:color w:val="002060"/>
          <w:sz w:val="28"/>
          <w:szCs w:val="28"/>
        </w:rPr>
        <w:t>include keeping noise and light to a minimum so the patient can save energy to concentrate. If asked extensive questions by staff, the patient may need breaks in order to rest in between the questions.</w:t>
      </w:r>
    </w:p>
    <w:p w:rsidR="005E6967" w:rsidRDefault="005E6967" w:rsidP="00536187">
      <w:pPr>
        <w:rPr>
          <w:color w:val="002060"/>
          <w:sz w:val="28"/>
          <w:szCs w:val="28"/>
        </w:rPr>
      </w:pPr>
    </w:p>
    <w:p w:rsidR="005E6967" w:rsidRDefault="005E6967" w:rsidP="00536187">
      <w:pPr>
        <w:rPr>
          <w:color w:val="002060"/>
          <w:sz w:val="28"/>
          <w:szCs w:val="28"/>
        </w:rPr>
      </w:pPr>
    </w:p>
    <w:p w:rsidR="005E6967" w:rsidRDefault="005E6967" w:rsidP="00536187">
      <w:pPr>
        <w:rPr>
          <w:color w:val="002060"/>
          <w:sz w:val="28"/>
          <w:szCs w:val="28"/>
        </w:rPr>
      </w:pPr>
    </w:p>
    <w:p w:rsidR="005E6967" w:rsidRDefault="005E6967" w:rsidP="00536187">
      <w:pPr>
        <w:rPr>
          <w:color w:val="002060"/>
          <w:sz w:val="28"/>
          <w:szCs w:val="28"/>
        </w:rPr>
      </w:pPr>
    </w:p>
    <w:p w:rsidR="005E6967" w:rsidRDefault="005E6967" w:rsidP="00536187">
      <w:pPr>
        <w:rPr>
          <w:color w:val="002060"/>
          <w:sz w:val="28"/>
          <w:szCs w:val="28"/>
        </w:rPr>
      </w:pPr>
    </w:p>
    <w:p w:rsidR="005E6967" w:rsidRDefault="005E6967" w:rsidP="00536187">
      <w:pPr>
        <w:rPr>
          <w:color w:val="002060"/>
          <w:sz w:val="28"/>
          <w:szCs w:val="28"/>
        </w:rPr>
      </w:pPr>
    </w:p>
    <w:p w:rsidR="00EA1788" w:rsidRDefault="00EA1788" w:rsidP="005E6967">
      <w:pPr>
        <w:jc w:val="center"/>
        <w:rPr>
          <w:color w:val="FF0000"/>
          <w:sz w:val="36"/>
          <w:szCs w:val="36"/>
          <w:u w:val="single"/>
        </w:rPr>
      </w:pPr>
    </w:p>
    <w:p w:rsidR="005E6967" w:rsidRDefault="005E6967" w:rsidP="005E6967">
      <w:pPr>
        <w:jc w:val="center"/>
        <w:rPr>
          <w:color w:val="FF0000"/>
          <w:sz w:val="36"/>
          <w:szCs w:val="36"/>
          <w:u w:val="single"/>
        </w:rPr>
      </w:pPr>
      <w:r w:rsidRPr="005E6967">
        <w:rPr>
          <w:color w:val="FF0000"/>
          <w:sz w:val="36"/>
          <w:szCs w:val="36"/>
          <w:u w:val="single"/>
        </w:rPr>
        <w:lastRenderedPageBreak/>
        <w:t>Chemicals and Drugs</w:t>
      </w:r>
    </w:p>
    <w:p w:rsidR="0069733D" w:rsidRDefault="0069733D" w:rsidP="005E6967">
      <w:pPr>
        <w:jc w:val="center"/>
        <w:rPr>
          <w:color w:val="7030A0"/>
          <w:sz w:val="28"/>
          <w:szCs w:val="28"/>
        </w:rPr>
      </w:pPr>
      <w:r>
        <w:rPr>
          <w:color w:val="7030A0"/>
          <w:sz w:val="28"/>
          <w:szCs w:val="28"/>
        </w:rPr>
        <w:t xml:space="preserve">“I had </w:t>
      </w:r>
      <w:proofErr w:type="gramStart"/>
      <w:r>
        <w:rPr>
          <w:color w:val="7030A0"/>
          <w:sz w:val="28"/>
          <w:szCs w:val="28"/>
        </w:rPr>
        <w:t>a</w:t>
      </w:r>
      <w:r w:rsidR="00FE2DEA">
        <w:rPr>
          <w:color w:val="7030A0"/>
          <w:sz w:val="28"/>
          <w:szCs w:val="28"/>
        </w:rPr>
        <w:t>n</w:t>
      </w:r>
      <w:proofErr w:type="gramEnd"/>
      <w:r>
        <w:rPr>
          <w:color w:val="7030A0"/>
          <w:sz w:val="28"/>
          <w:szCs w:val="28"/>
        </w:rPr>
        <w:t xml:space="preserve"> horrific reaction to a drug my </w:t>
      </w:r>
      <w:r w:rsidRPr="0069733D">
        <w:rPr>
          <w:b/>
          <w:color w:val="7030A0"/>
          <w:sz w:val="28"/>
          <w:szCs w:val="28"/>
        </w:rPr>
        <w:t>M.E.</w:t>
      </w:r>
      <w:r>
        <w:rPr>
          <w:color w:val="7030A0"/>
          <w:sz w:val="28"/>
          <w:szCs w:val="28"/>
        </w:rPr>
        <w:t xml:space="preserve"> </w:t>
      </w:r>
      <w:r w:rsidRPr="0069733D">
        <w:rPr>
          <w:b/>
          <w:color w:val="7030A0"/>
          <w:sz w:val="28"/>
          <w:szCs w:val="28"/>
        </w:rPr>
        <w:t>specialist</w:t>
      </w:r>
      <w:r>
        <w:rPr>
          <w:color w:val="7030A0"/>
          <w:sz w:val="28"/>
          <w:szCs w:val="28"/>
        </w:rPr>
        <w:t xml:space="preserve"> prescribed for me five years ago and I have been bedbound ever since and very ill.”</w:t>
      </w:r>
    </w:p>
    <w:p w:rsidR="0069733D" w:rsidRDefault="0069733D" w:rsidP="005E6967">
      <w:pPr>
        <w:jc w:val="center"/>
        <w:rPr>
          <w:color w:val="7030A0"/>
          <w:sz w:val="24"/>
          <w:szCs w:val="24"/>
        </w:rPr>
      </w:pPr>
      <w:r w:rsidRPr="0069733D">
        <w:rPr>
          <w:color w:val="7030A0"/>
          <w:sz w:val="24"/>
          <w:szCs w:val="24"/>
        </w:rPr>
        <w:t>(Quote from an M.E. sufferer</w:t>
      </w:r>
      <w:r>
        <w:rPr>
          <w:color w:val="7030A0"/>
          <w:sz w:val="24"/>
          <w:szCs w:val="24"/>
        </w:rPr>
        <w:t xml:space="preserve"> in 2008</w:t>
      </w:r>
      <w:r w:rsidRPr="0069733D">
        <w:rPr>
          <w:color w:val="7030A0"/>
          <w:sz w:val="24"/>
          <w:szCs w:val="24"/>
        </w:rPr>
        <w:t xml:space="preserve"> who contacted the Grace Charity for M.E.)</w:t>
      </w:r>
    </w:p>
    <w:p w:rsidR="0069733D" w:rsidRPr="0069733D" w:rsidRDefault="0069733D" w:rsidP="005E6967">
      <w:pPr>
        <w:jc w:val="center"/>
        <w:rPr>
          <w:color w:val="7030A0"/>
          <w:sz w:val="24"/>
          <w:szCs w:val="24"/>
        </w:rPr>
      </w:pPr>
    </w:p>
    <w:p w:rsidR="005E6967" w:rsidRDefault="005E6967" w:rsidP="005E6967">
      <w:pPr>
        <w:ind w:firstLine="720"/>
        <w:rPr>
          <w:color w:val="002060"/>
          <w:sz w:val="28"/>
          <w:szCs w:val="28"/>
        </w:rPr>
      </w:pPr>
      <w:r>
        <w:rPr>
          <w:color w:val="002060"/>
          <w:sz w:val="28"/>
          <w:szCs w:val="28"/>
        </w:rPr>
        <w:t>M.E. sufferers can be extremely sensitive to chemicals and drugs, due to abnormalities of the immune system.</w:t>
      </w:r>
      <w:r>
        <w:rPr>
          <w:rStyle w:val="EndnoteReference"/>
          <w:color w:val="002060"/>
          <w:sz w:val="28"/>
          <w:szCs w:val="28"/>
        </w:rPr>
        <w:endnoteReference w:id="20"/>
      </w:r>
      <w:r>
        <w:rPr>
          <w:color w:val="002060"/>
          <w:sz w:val="28"/>
          <w:szCs w:val="28"/>
        </w:rPr>
        <w:t xml:space="preserve"> A worsening of M.E. symptoms may result from exposure </w:t>
      </w:r>
      <w:r w:rsidR="004E6964">
        <w:rPr>
          <w:color w:val="002060"/>
          <w:sz w:val="28"/>
          <w:szCs w:val="28"/>
        </w:rPr>
        <w:t>to chemicals and drugs, with even the smell of an antiseptic wipe or the taste of ethanol from a cleaned thermometer affecting the patient.</w:t>
      </w:r>
    </w:p>
    <w:p w:rsidR="002755A0" w:rsidRDefault="002755A0" w:rsidP="002755A0">
      <w:pPr>
        <w:ind w:firstLine="720"/>
        <w:jc w:val="center"/>
        <w:rPr>
          <w:color w:val="7030A0"/>
          <w:sz w:val="28"/>
          <w:szCs w:val="28"/>
          <w:u w:val="single"/>
        </w:rPr>
      </w:pPr>
      <w:r w:rsidRPr="002755A0">
        <w:rPr>
          <w:color w:val="7030A0"/>
          <w:sz w:val="28"/>
          <w:szCs w:val="28"/>
          <w:u w:val="single"/>
        </w:rPr>
        <w:t>Anaesthetics</w:t>
      </w:r>
    </w:p>
    <w:p w:rsidR="00243C8B" w:rsidRDefault="00243C8B" w:rsidP="00243C8B">
      <w:pPr>
        <w:ind w:firstLine="720"/>
        <w:rPr>
          <w:color w:val="002060"/>
          <w:sz w:val="28"/>
          <w:szCs w:val="28"/>
        </w:rPr>
      </w:pPr>
      <w:r w:rsidRPr="00243C8B">
        <w:rPr>
          <w:color w:val="002060"/>
          <w:sz w:val="28"/>
          <w:szCs w:val="28"/>
        </w:rPr>
        <w:t>There</w:t>
      </w:r>
      <w:r>
        <w:rPr>
          <w:color w:val="002060"/>
          <w:sz w:val="28"/>
          <w:szCs w:val="28"/>
        </w:rPr>
        <w:t xml:space="preserve"> are several reasons why operations and anaesthetics can cause problems for people with M.E. Some of the main reasons are:</w:t>
      </w:r>
    </w:p>
    <w:p w:rsidR="00243C8B" w:rsidRDefault="00243C8B" w:rsidP="00243C8B">
      <w:pPr>
        <w:pStyle w:val="ListParagraph"/>
        <w:numPr>
          <w:ilvl w:val="0"/>
          <w:numId w:val="3"/>
        </w:numPr>
        <w:rPr>
          <w:color w:val="002060"/>
          <w:sz w:val="28"/>
          <w:szCs w:val="28"/>
        </w:rPr>
      </w:pPr>
      <w:r>
        <w:rPr>
          <w:color w:val="002060"/>
          <w:sz w:val="28"/>
          <w:szCs w:val="28"/>
        </w:rPr>
        <w:t>Blood flow (perfusion) disturbances to the brain occur in M.E. This can be a concern as blood flow, along with oxygen to the brain, can be significantly reduced during an operation.</w:t>
      </w:r>
    </w:p>
    <w:p w:rsidR="00243C8B" w:rsidRDefault="00243C8B" w:rsidP="00243C8B">
      <w:pPr>
        <w:pStyle w:val="ListParagraph"/>
        <w:numPr>
          <w:ilvl w:val="0"/>
          <w:numId w:val="3"/>
        </w:numPr>
        <w:rPr>
          <w:color w:val="002060"/>
          <w:sz w:val="28"/>
          <w:szCs w:val="28"/>
        </w:rPr>
      </w:pPr>
      <w:r>
        <w:rPr>
          <w:color w:val="002060"/>
          <w:sz w:val="28"/>
          <w:szCs w:val="28"/>
        </w:rPr>
        <w:t>M.E. sufferers frequently have problems with temperature control (thermoregulation) due to dysfunction of the hypothalamus gland.</w:t>
      </w:r>
    </w:p>
    <w:p w:rsidR="00243C8B" w:rsidRPr="00243C8B" w:rsidRDefault="00243C8B" w:rsidP="00243C8B">
      <w:pPr>
        <w:pStyle w:val="ListParagraph"/>
        <w:numPr>
          <w:ilvl w:val="0"/>
          <w:numId w:val="3"/>
        </w:numPr>
        <w:rPr>
          <w:color w:val="002060"/>
          <w:sz w:val="28"/>
          <w:szCs w:val="28"/>
        </w:rPr>
      </w:pPr>
      <w:r>
        <w:rPr>
          <w:color w:val="002060"/>
          <w:sz w:val="28"/>
          <w:szCs w:val="28"/>
        </w:rPr>
        <w:t>Drugs used for anaesthetics may act on bra</w:t>
      </w:r>
      <w:r w:rsidR="008A5623">
        <w:rPr>
          <w:color w:val="002060"/>
          <w:sz w:val="28"/>
          <w:szCs w:val="28"/>
        </w:rPr>
        <w:t>in chemical transmitter systems and neuromuscular transmission (nerve to muscle communication), both of</w:t>
      </w:r>
      <w:r>
        <w:rPr>
          <w:color w:val="002060"/>
          <w:sz w:val="28"/>
          <w:szCs w:val="28"/>
        </w:rPr>
        <w:t xml:space="preserve"> which are </w:t>
      </w:r>
      <w:r w:rsidR="005F7E6C">
        <w:rPr>
          <w:color w:val="002060"/>
          <w:sz w:val="28"/>
          <w:szCs w:val="28"/>
        </w:rPr>
        <w:t>already</w:t>
      </w:r>
      <w:r>
        <w:rPr>
          <w:color w:val="002060"/>
          <w:sz w:val="28"/>
          <w:szCs w:val="28"/>
        </w:rPr>
        <w:t xml:space="preserve"> affected by M.E.</w:t>
      </w:r>
      <w:r w:rsidR="007279EA">
        <w:rPr>
          <w:rStyle w:val="EndnoteReference"/>
          <w:color w:val="002060"/>
          <w:sz w:val="28"/>
          <w:szCs w:val="28"/>
        </w:rPr>
        <w:endnoteReference w:id="21"/>
      </w:r>
    </w:p>
    <w:p w:rsidR="00243C8B" w:rsidRDefault="00243C8B" w:rsidP="002755A0">
      <w:pPr>
        <w:ind w:firstLine="720"/>
        <w:jc w:val="center"/>
        <w:rPr>
          <w:color w:val="7030A0"/>
          <w:sz w:val="28"/>
          <w:szCs w:val="28"/>
          <w:u w:val="single"/>
        </w:rPr>
      </w:pPr>
    </w:p>
    <w:p w:rsidR="002755A0" w:rsidRDefault="002755A0" w:rsidP="002755A0">
      <w:pPr>
        <w:ind w:firstLine="720"/>
        <w:rPr>
          <w:color w:val="002060"/>
          <w:sz w:val="28"/>
          <w:szCs w:val="28"/>
        </w:rPr>
      </w:pPr>
      <w:proofErr w:type="gramStart"/>
      <w:r>
        <w:rPr>
          <w:i/>
          <w:color w:val="7030A0"/>
          <w:sz w:val="28"/>
          <w:szCs w:val="28"/>
          <w:u w:val="single"/>
        </w:rPr>
        <w:t>Local  anaesthetics</w:t>
      </w:r>
      <w:proofErr w:type="gramEnd"/>
      <w:r>
        <w:rPr>
          <w:i/>
          <w:color w:val="7030A0"/>
          <w:sz w:val="28"/>
          <w:szCs w:val="28"/>
          <w:u w:val="single"/>
        </w:rPr>
        <w:t>:</w:t>
      </w:r>
      <w:r>
        <w:rPr>
          <w:color w:val="7030A0"/>
          <w:sz w:val="28"/>
          <w:szCs w:val="28"/>
        </w:rPr>
        <w:t xml:space="preserve">  </w:t>
      </w:r>
      <w:r>
        <w:rPr>
          <w:color w:val="002060"/>
          <w:sz w:val="28"/>
          <w:szCs w:val="28"/>
        </w:rPr>
        <w:t>Adrenaline in a local anaesthetic can worsen M.E. symptoms. Therefore, local anaesthetics should be adrenaline free.</w:t>
      </w:r>
      <w:r w:rsidR="00E246ED">
        <w:rPr>
          <w:rStyle w:val="EndnoteReference"/>
          <w:color w:val="002060"/>
          <w:sz w:val="28"/>
          <w:szCs w:val="28"/>
        </w:rPr>
        <w:endnoteReference w:id="22"/>
      </w:r>
      <w:r w:rsidR="00E1657E">
        <w:rPr>
          <w:color w:val="002060"/>
          <w:sz w:val="28"/>
          <w:szCs w:val="28"/>
        </w:rPr>
        <w:t xml:space="preserve"> If </w:t>
      </w:r>
      <w:proofErr w:type="spellStart"/>
      <w:r w:rsidR="00E1657E">
        <w:rPr>
          <w:color w:val="002060"/>
          <w:sz w:val="28"/>
          <w:szCs w:val="28"/>
        </w:rPr>
        <w:t>Lignocaine</w:t>
      </w:r>
      <w:proofErr w:type="spellEnd"/>
      <w:r w:rsidR="007A525B">
        <w:rPr>
          <w:color w:val="002060"/>
          <w:sz w:val="28"/>
          <w:szCs w:val="28"/>
        </w:rPr>
        <w:t xml:space="preserve"> (</w:t>
      </w:r>
      <w:proofErr w:type="spellStart"/>
      <w:r w:rsidR="007A525B">
        <w:rPr>
          <w:color w:val="002060"/>
          <w:sz w:val="28"/>
          <w:szCs w:val="28"/>
        </w:rPr>
        <w:t>Lidocaine</w:t>
      </w:r>
      <w:proofErr w:type="spellEnd"/>
      <w:r w:rsidR="008A567C">
        <w:rPr>
          <w:color w:val="002060"/>
          <w:sz w:val="28"/>
          <w:szCs w:val="28"/>
        </w:rPr>
        <w:t>)</w:t>
      </w:r>
      <w:r w:rsidR="00E1657E">
        <w:rPr>
          <w:color w:val="002060"/>
          <w:sz w:val="28"/>
          <w:szCs w:val="28"/>
        </w:rPr>
        <w:t xml:space="preserve"> must be used, it should be used sparingly and without adrenaline. </w:t>
      </w:r>
      <w:r w:rsidR="00E1657E">
        <w:rPr>
          <w:rStyle w:val="EndnoteReference"/>
          <w:color w:val="002060"/>
          <w:sz w:val="28"/>
          <w:szCs w:val="28"/>
        </w:rPr>
        <w:endnoteReference w:id="23"/>
      </w:r>
    </w:p>
    <w:p w:rsidR="00137787" w:rsidRDefault="00137787" w:rsidP="002755A0">
      <w:pPr>
        <w:ind w:firstLine="720"/>
        <w:rPr>
          <w:color w:val="002060"/>
          <w:sz w:val="28"/>
          <w:szCs w:val="28"/>
        </w:rPr>
      </w:pPr>
      <w:r w:rsidRPr="00137787">
        <w:rPr>
          <w:i/>
          <w:color w:val="7030A0"/>
          <w:sz w:val="28"/>
          <w:szCs w:val="28"/>
          <w:u w:val="single"/>
        </w:rPr>
        <w:t>General anaesthetics:</w:t>
      </w:r>
      <w:r>
        <w:rPr>
          <w:color w:val="7030A0"/>
          <w:sz w:val="28"/>
          <w:szCs w:val="28"/>
        </w:rPr>
        <w:t xml:space="preserve">  </w:t>
      </w:r>
      <w:r w:rsidR="00C411E6" w:rsidRPr="00C411E6">
        <w:rPr>
          <w:color w:val="002060"/>
          <w:sz w:val="28"/>
          <w:szCs w:val="28"/>
        </w:rPr>
        <w:t>Surgery and</w:t>
      </w:r>
      <w:r w:rsidR="00C411E6">
        <w:rPr>
          <w:color w:val="7030A0"/>
          <w:sz w:val="28"/>
          <w:szCs w:val="28"/>
        </w:rPr>
        <w:t xml:space="preserve"> </w:t>
      </w:r>
      <w:r w:rsidR="00C411E6">
        <w:rPr>
          <w:color w:val="002060"/>
          <w:sz w:val="28"/>
          <w:szCs w:val="28"/>
        </w:rPr>
        <w:t>general a</w:t>
      </w:r>
      <w:r>
        <w:rPr>
          <w:color w:val="002060"/>
          <w:sz w:val="28"/>
          <w:szCs w:val="28"/>
        </w:rPr>
        <w:t>naesthetics can cause serious worsening of M.E. symptoms. Anecdotal reports show that whilst some sufferers do recover from a general anaesthetic, albeit a slower recovery than a healthy person, others have become permanently seriously ill as a result of a general anaesthetic.</w:t>
      </w:r>
      <w:r w:rsidR="00415058">
        <w:rPr>
          <w:rStyle w:val="EndnoteReference"/>
          <w:color w:val="002060"/>
          <w:sz w:val="28"/>
          <w:szCs w:val="28"/>
        </w:rPr>
        <w:endnoteReference w:id="24"/>
      </w:r>
    </w:p>
    <w:p w:rsidR="009D30AA" w:rsidRPr="009D30AA" w:rsidRDefault="009D30AA" w:rsidP="002755A0">
      <w:pPr>
        <w:ind w:firstLine="720"/>
        <w:rPr>
          <w:b/>
          <w:color w:val="7030A0"/>
          <w:sz w:val="28"/>
          <w:szCs w:val="28"/>
        </w:rPr>
      </w:pPr>
      <w:r w:rsidRPr="009D30AA">
        <w:rPr>
          <w:b/>
          <w:color w:val="7030A0"/>
          <w:sz w:val="28"/>
          <w:szCs w:val="28"/>
        </w:rPr>
        <w:lastRenderedPageBreak/>
        <w:t>The following has been drawn up from suggestions by three M.E. specialist doctors (</w:t>
      </w:r>
      <w:proofErr w:type="spellStart"/>
      <w:r w:rsidRPr="009D30AA">
        <w:rPr>
          <w:b/>
          <w:color w:val="7030A0"/>
          <w:sz w:val="28"/>
          <w:szCs w:val="28"/>
        </w:rPr>
        <w:t>C.Lapp</w:t>
      </w:r>
      <w:proofErr w:type="spellEnd"/>
      <w:r w:rsidRPr="009D30AA">
        <w:rPr>
          <w:b/>
          <w:color w:val="7030A0"/>
          <w:sz w:val="28"/>
          <w:szCs w:val="28"/>
        </w:rPr>
        <w:t xml:space="preserve">, </w:t>
      </w:r>
      <w:proofErr w:type="spellStart"/>
      <w:r w:rsidRPr="009D30AA">
        <w:rPr>
          <w:b/>
          <w:color w:val="7030A0"/>
          <w:sz w:val="28"/>
          <w:szCs w:val="28"/>
        </w:rPr>
        <w:t>E.Dowsett</w:t>
      </w:r>
      <w:proofErr w:type="spellEnd"/>
      <w:r w:rsidRPr="009D30AA">
        <w:rPr>
          <w:b/>
          <w:color w:val="7030A0"/>
          <w:sz w:val="28"/>
          <w:szCs w:val="28"/>
        </w:rPr>
        <w:t xml:space="preserve">, </w:t>
      </w:r>
      <w:proofErr w:type="spellStart"/>
      <w:proofErr w:type="gramStart"/>
      <w:r w:rsidRPr="009D30AA">
        <w:rPr>
          <w:b/>
          <w:color w:val="7030A0"/>
          <w:sz w:val="28"/>
          <w:szCs w:val="28"/>
        </w:rPr>
        <w:t>P.Cheney</w:t>
      </w:r>
      <w:proofErr w:type="spellEnd"/>
      <w:proofErr w:type="gramEnd"/>
      <w:r w:rsidRPr="009D30AA">
        <w:rPr>
          <w:b/>
          <w:color w:val="7030A0"/>
          <w:sz w:val="28"/>
          <w:szCs w:val="28"/>
        </w:rPr>
        <w:t>) regarding recommendations for anaesthesia:</w:t>
      </w:r>
    </w:p>
    <w:p w:rsidR="002755A0" w:rsidRDefault="00F2392A" w:rsidP="009D30AA">
      <w:pPr>
        <w:pStyle w:val="ListParagraph"/>
        <w:numPr>
          <w:ilvl w:val="0"/>
          <w:numId w:val="2"/>
        </w:numPr>
        <w:rPr>
          <w:color w:val="002060"/>
          <w:sz w:val="28"/>
          <w:szCs w:val="28"/>
        </w:rPr>
      </w:pPr>
      <w:r>
        <w:rPr>
          <w:color w:val="002060"/>
          <w:sz w:val="28"/>
          <w:szCs w:val="28"/>
        </w:rPr>
        <w:t>Although Halotha</w:t>
      </w:r>
      <w:r w:rsidR="00C411E6">
        <w:rPr>
          <w:color w:val="002060"/>
          <w:sz w:val="28"/>
          <w:szCs w:val="28"/>
        </w:rPr>
        <w:t xml:space="preserve">ne is rarely used nowadays, </w:t>
      </w:r>
      <w:proofErr w:type="spellStart"/>
      <w:r w:rsidR="009D30AA">
        <w:rPr>
          <w:color w:val="002060"/>
          <w:sz w:val="28"/>
          <w:szCs w:val="28"/>
        </w:rPr>
        <w:t>hepatotoxic</w:t>
      </w:r>
      <w:proofErr w:type="spellEnd"/>
      <w:r w:rsidR="009D30AA">
        <w:rPr>
          <w:color w:val="002060"/>
          <w:sz w:val="28"/>
          <w:szCs w:val="28"/>
        </w:rPr>
        <w:t xml:space="preserve"> anaesthetic agents</w:t>
      </w:r>
      <w:r w:rsidR="002C368D">
        <w:rPr>
          <w:color w:val="002060"/>
          <w:sz w:val="28"/>
          <w:szCs w:val="28"/>
        </w:rPr>
        <w:t>, including Halothane</w:t>
      </w:r>
      <w:r w:rsidR="00C411E6">
        <w:rPr>
          <w:color w:val="002060"/>
          <w:sz w:val="28"/>
          <w:szCs w:val="28"/>
        </w:rPr>
        <w:t>, should be avoided</w:t>
      </w:r>
      <w:r w:rsidR="002C368D">
        <w:rPr>
          <w:color w:val="002060"/>
          <w:sz w:val="28"/>
          <w:szCs w:val="28"/>
        </w:rPr>
        <w:t>.</w:t>
      </w:r>
      <w:r w:rsidR="009D30AA">
        <w:rPr>
          <w:color w:val="002060"/>
          <w:sz w:val="28"/>
          <w:szCs w:val="28"/>
        </w:rPr>
        <w:t xml:space="preserve"> (M.E. sufferers can re-activate latent herpes group viruses which may produce hepatitis.)</w:t>
      </w:r>
    </w:p>
    <w:p w:rsidR="00510298" w:rsidRDefault="009945D5" w:rsidP="009D30AA">
      <w:pPr>
        <w:pStyle w:val="ListParagraph"/>
        <w:numPr>
          <w:ilvl w:val="0"/>
          <w:numId w:val="2"/>
        </w:numPr>
        <w:rPr>
          <w:color w:val="002060"/>
          <w:sz w:val="28"/>
          <w:szCs w:val="28"/>
        </w:rPr>
      </w:pPr>
      <w:r>
        <w:rPr>
          <w:color w:val="002060"/>
          <w:sz w:val="28"/>
          <w:szCs w:val="28"/>
        </w:rPr>
        <w:t>Dr. Patrick Class</w:t>
      </w:r>
      <w:r w:rsidR="00AD4AA2">
        <w:rPr>
          <w:color w:val="002060"/>
          <w:sz w:val="28"/>
          <w:szCs w:val="28"/>
        </w:rPr>
        <w:t xml:space="preserve"> suggests that anaesthesia for M.E. patients might include using </w:t>
      </w:r>
      <w:proofErr w:type="spellStart"/>
      <w:r w:rsidR="00AD4AA2">
        <w:rPr>
          <w:color w:val="002060"/>
          <w:sz w:val="28"/>
          <w:szCs w:val="28"/>
        </w:rPr>
        <w:t>Diprivan</w:t>
      </w:r>
      <w:proofErr w:type="spellEnd"/>
      <w:r w:rsidR="00AD4AA2">
        <w:rPr>
          <w:color w:val="002060"/>
          <w:sz w:val="28"/>
          <w:szCs w:val="28"/>
        </w:rPr>
        <w:t xml:space="preserve"> (</w:t>
      </w:r>
      <w:proofErr w:type="spellStart"/>
      <w:r w:rsidR="00AD4AA2">
        <w:rPr>
          <w:color w:val="002060"/>
          <w:sz w:val="28"/>
          <w:szCs w:val="28"/>
        </w:rPr>
        <w:t>Propofol</w:t>
      </w:r>
      <w:proofErr w:type="spellEnd"/>
      <w:r w:rsidR="00AD4AA2">
        <w:rPr>
          <w:color w:val="002060"/>
          <w:sz w:val="28"/>
          <w:szCs w:val="28"/>
        </w:rPr>
        <w:t>) as the induction agent</w:t>
      </w:r>
      <w:r w:rsidR="00376A47">
        <w:rPr>
          <w:color w:val="002060"/>
          <w:sz w:val="28"/>
          <w:szCs w:val="28"/>
        </w:rPr>
        <w:t>; Versed</w:t>
      </w:r>
      <w:r w:rsidR="00BC28CF">
        <w:rPr>
          <w:color w:val="002060"/>
          <w:sz w:val="28"/>
          <w:szCs w:val="28"/>
        </w:rPr>
        <w:t xml:space="preserve"> (</w:t>
      </w:r>
      <w:proofErr w:type="spellStart"/>
      <w:r w:rsidR="00BC28CF">
        <w:rPr>
          <w:color w:val="002060"/>
          <w:sz w:val="28"/>
          <w:szCs w:val="28"/>
        </w:rPr>
        <w:t>Midazolam</w:t>
      </w:r>
      <w:proofErr w:type="spellEnd"/>
      <w:r w:rsidR="00BC28CF">
        <w:rPr>
          <w:color w:val="002060"/>
          <w:sz w:val="28"/>
          <w:szCs w:val="28"/>
        </w:rPr>
        <w:t>)</w:t>
      </w:r>
      <w:r w:rsidR="00951ED8">
        <w:rPr>
          <w:color w:val="002060"/>
          <w:sz w:val="28"/>
          <w:szCs w:val="28"/>
        </w:rPr>
        <w:t xml:space="preserve">, </w:t>
      </w:r>
      <w:proofErr w:type="spellStart"/>
      <w:r w:rsidR="00951ED8">
        <w:rPr>
          <w:color w:val="002060"/>
          <w:sz w:val="28"/>
          <w:szCs w:val="28"/>
        </w:rPr>
        <w:t>fentanyl</w:t>
      </w:r>
      <w:proofErr w:type="spellEnd"/>
      <w:r w:rsidR="00951ED8">
        <w:rPr>
          <w:color w:val="002060"/>
          <w:sz w:val="28"/>
          <w:szCs w:val="28"/>
        </w:rPr>
        <w:t xml:space="preserve"> (a short-</w:t>
      </w:r>
      <w:r w:rsidR="00376A47">
        <w:rPr>
          <w:color w:val="002060"/>
          <w:sz w:val="28"/>
          <w:szCs w:val="28"/>
        </w:rPr>
        <w:t>acting narcotic</w:t>
      </w:r>
      <w:r w:rsidR="00CC4244">
        <w:rPr>
          <w:color w:val="002060"/>
          <w:sz w:val="28"/>
          <w:szCs w:val="28"/>
        </w:rPr>
        <w:t>) and an anti-nausea agent</w:t>
      </w:r>
      <w:r w:rsidR="0094115C">
        <w:rPr>
          <w:color w:val="002060"/>
          <w:sz w:val="28"/>
          <w:szCs w:val="28"/>
        </w:rPr>
        <w:t xml:space="preserve"> during anaesthesia; a combi</w:t>
      </w:r>
      <w:r w:rsidR="00040FAD">
        <w:rPr>
          <w:color w:val="002060"/>
          <w:sz w:val="28"/>
          <w:szCs w:val="28"/>
        </w:rPr>
        <w:t>nation of</w:t>
      </w:r>
      <w:r w:rsidR="0094115C">
        <w:rPr>
          <w:color w:val="002060"/>
          <w:sz w:val="28"/>
          <w:szCs w:val="28"/>
        </w:rPr>
        <w:t xml:space="preserve"> nitrous oxide</w:t>
      </w:r>
      <w:r w:rsidR="002B3DD5" w:rsidRPr="002B3DD5">
        <w:rPr>
          <w:i/>
          <w:color w:val="002060"/>
          <w:sz w:val="28"/>
          <w:szCs w:val="28"/>
        </w:rPr>
        <w:t xml:space="preserve">*(see </w:t>
      </w:r>
      <w:r w:rsidR="002C714F">
        <w:rPr>
          <w:i/>
          <w:color w:val="002060"/>
          <w:sz w:val="28"/>
          <w:szCs w:val="28"/>
        </w:rPr>
        <w:t xml:space="preserve">following </w:t>
      </w:r>
      <w:r w:rsidR="00BD7620">
        <w:rPr>
          <w:i/>
          <w:color w:val="002060"/>
          <w:sz w:val="28"/>
          <w:szCs w:val="28"/>
        </w:rPr>
        <w:t xml:space="preserve">caution </w:t>
      </w:r>
      <w:r w:rsidR="002B3DD5" w:rsidRPr="002B3DD5">
        <w:rPr>
          <w:i/>
          <w:color w:val="002060"/>
          <w:sz w:val="28"/>
          <w:szCs w:val="28"/>
        </w:rPr>
        <w:t>on</w:t>
      </w:r>
      <w:r w:rsidR="002B3DD5">
        <w:rPr>
          <w:color w:val="002060"/>
          <w:sz w:val="28"/>
          <w:szCs w:val="28"/>
        </w:rPr>
        <w:t xml:space="preserve"> </w:t>
      </w:r>
      <w:r w:rsidR="002C714F">
        <w:rPr>
          <w:i/>
          <w:color w:val="002060"/>
          <w:sz w:val="28"/>
          <w:szCs w:val="28"/>
        </w:rPr>
        <w:t>nitrous oxide</w:t>
      </w:r>
      <w:r w:rsidR="002B3DD5" w:rsidRPr="002B3DD5">
        <w:rPr>
          <w:i/>
          <w:color w:val="002060"/>
          <w:sz w:val="28"/>
          <w:szCs w:val="28"/>
        </w:rPr>
        <w:t>)</w:t>
      </w:r>
      <w:r w:rsidR="00304F85">
        <w:rPr>
          <w:color w:val="002060"/>
          <w:sz w:val="28"/>
          <w:szCs w:val="28"/>
        </w:rPr>
        <w:t xml:space="preserve">, </w:t>
      </w:r>
      <w:r w:rsidR="0094115C">
        <w:rPr>
          <w:color w:val="002060"/>
          <w:sz w:val="28"/>
          <w:szCs w:val="28"/>
        </w:rPr>
        <w:t>oxygen and</w:t>
      </w:r>
      <w:r w:rsidR="00AD4AA2">
        <w:rPr>
          <w:color w:val="002060"/>
          <w:sz w:val="28"/>
          <w:szCs w:val="28"/>
        </w:rPr>
        <w:t xml:space="preserve"> </w:t>
      </w:r>
      <w:proofErr w:type="spellStart"/>
      <w:r w:rsidR="00AD4AA2">
        <w:rPr>
          <w:color w:val="002060"/>
          <w:sz w:val="28"/>
          <w:szCs w:val="28"/>
        </w:rPr>
        <w:t>isoflurane</w:t>
      </w:r>
      <w:proofErr w:type="spellEnd"/>
      <w:r w:rsidR="00AD4AA2">
        <w:rPr>
          <w:color w:val="002060"/>
          <w:sz w:val="28"/>
          <w:szCs w:val="28"/>
        </w:rPr>
        <w:t xml:space="preserve"> (</w:t>
      </w:r>
      <w:proofErr w:type="spellStart"/>
      <w:r w:rsidR="00AD4AA2">
        <w:rPr>
          <w:color w:val="002060"/>
          <w:sz w:val="28"/>
          <w:szCs w:val="28"/>
        </w:rPr>
        <w:t>Forane</w:t>
      </w:r>
      <w:proofErr w:type="spellEnd"/>
      <w:r w:rsidR="00AD4AA2">
        <w:rPr>
          <w:color w:val="002060"/>
          <w:sz w:val="28"/>
          <w:szCs w:val="28"/>
        </w:rPr>
        <w:t>) as the maintenance agent.</w:t>
      </w:r>
      <w:r w:rsidR="00C83A0B">
        <w:rPr>
          <w:rStyle w:val="EndnoteReference"/>
          <w:color w:val="002060"/>
          <w:sz w:val="28"/>
          <w:szCs w:val="28"/>
        </w:rPr>
        <w:endnoteReference w:id="25"/>
      </w:r>
    </w:p>
    <w:p w:rsidR="00630590" w:rsidRDefault="003A685D" w:rsidP="009D30AA">
      <w:pPr>
        <w:pStyle w:val="ListParagraph"/>
        <w:numPr>
          <w:ilvl w:val="0"/>
          <w:numId w:val="2"/>
        </w:numPr>
        <w:rPr>
          <w:color w:val="002060"/>
          <w:sz w:val="28"/>
          <w:szCs w:val="28"/>
        </w:rPr>
      </w:pPr>
      <w:r>
        <w:rPr>
          <w:color w:val="002060"/>
          <w:sz w:val="28"/>
          <w:szCs w:val="28"/>
        </w:rPr>
        <w:t>Insure that serum magnesium and potassium levels are adequate.</w:t>
      </w:r>
    </w:p>
    <w:p w:rsidR="003A685D" w:rsidRDefault="003A685D" w:rsidP="003A685D">
      <w:pPr>
        <w:pStyle w:val="ListParagraph"/>
        <w:ind w:left="1080"/>
        <w:rPr>
          <w:color w:val="002060"/>
          <w:sz w:val="28"/>
          <w:szCs w:val="28"/>
        </w:rPr>
      </w:pPr>
      <w:r>
        <w:rPr>
          <w:color w:val="002060"/>
          <w:sz w:val="28"/>
          <w:szCs w:val="28"/>
        </w:rPr>
        <w:t>(These can be low in sufferers. Depletion could lead to cardiac arrhythmias under anaesthesia.)</w:t>
      </w:r>
    </w:p>
    <w:p w:rsidR="00AA5C37" w:rsidRDefault="00AA5C37" w:rsidP="003A685D">
      <w:pPr>
        <w:pStyle w:val="ListParagraph"/>
        <w:ind w:left="1080"/>
        <w:rPr>
          <w:color w:val="002060"/>
          <w:sz w:val="28"/>
          <w:szCs w:val="28"/>
        </w:rPr>
      </w:pPr>
      <w:r>
        <w:rPr>
          <w:color w:val="002060"/>
          <w:sz w:val="28"/>
          <w:szCs w:val="28"/>
        </w:rPr>
        <w:t>Dr. Cheney recommends the patient be given Micro-K using 10mE</w:t>
      </w:r>
      <w:r w:rsidR="0008188D">
        <w:rPr>
          <w:color w:val="002060"/>
          <w:sz w:val="28"/>
          <w:szCs w:val="28"/>
        </w:rPr>
        <w:t>\</w:t>
      </w:r>
      <w:r>
        <w:rPr>
          <w:color w:val="002060"/>
          <w:sz w:val="28"/>
          <w:szCs w:val="28"/>
        </w:rPr>
        <w:t xml:space="preserve">q tablets, 1 tablet BID and magnesium sulphate 50% solution, 2cc IM, </w:t>
      </w:r>
      <w:r w:rsidR="0008188D">
        <w:rPr>
          <w:color w:val="002060"/>
          <w:sz w:val="28"/>
          <w:szCs w:val="28"/>
        </w:rPr>
        <w:t>prior to surgery if indicated by preoperative testing.</w:t>
      </w:r>
    </w:p>
    <w:p w:rsidR="003A685D" w:rsidRDefault="003A685D" w:rsidP="003A685D">
      <w:pPr>
        <w:pStyle w:val="ListParagraph"/>
        <w:numPr>
          <w:ilvl w:val="0"/>
          <w:numId w:val="2"/>
        </w:numPr>
        <w:rPr>
          <w:color w:val="002060"/>
          <w:sz w:val="28"/>
          <w:szCs w:val="28"/>
        </w:rPr>
      </w:pPr>
      <w:r>
        <w:rPr>
          <w:color w:val="002060"/>
          <w:sz w:val="28"/>
          <w:szCs w:val="28"/>
        </w:rPr>
        <w:t>Hydrate the patient prior to surgery.</w:t>
      </w:r>
    </w:p>
    <w:p w:rsidR="003A685D" w:rsidRDefault="00B714D5" w:rsidP="003A685D">
      <w:pPr>
        <w:pStyle w:val="ListParagraph"/>
        <w:numPr>
          <w:ilvl w:val="0"/>
          <w:numId w:val="2"/>
        </w:numPr>
        <w:rPr>
          <w:color w:val="002060"/>
          <w:sz w:val="28"/>
          <w:szCs w:val="28"/>
        </w:rPr>
      </w:pPr>
      <w:r>
        <w:rPr>
          <w:b/>
          <w:color w:val="002060"/>
          <w:sz w:val="28"/>
          <w:szCs w:val="28"/>
        </w:rPr>
        <w:t xml:space="preserve">Caution </w:t>
      </w:r>
      <w:r w:rsidRPr="00B714D5">
        <w:rPr>
          <w:color w:val="002060"/>
          <w:sz w:val="28"/>
          <w:szCs w:val="28"/>
        </w:rPr>
        <w:t>with</w:t>
      </w:r>
      <w:r w:rsidR="00EA0C00" w:rsidRPr="00B714D5">
        <w:rPr>
          <w:color w:val="002060"/>
          <w:sz w:val="28"/>
          <w:szCs w:val="28"/>
        </w:rPr>
        <w:t xml:space="preserve"> </w:t>
      </w:r>
      <w:r w:rsidR="00EA0C00">
        <w:rPr>
          <w:color w:val="002060"/>
          <w:sz w:val="28"/>
          <w:szCs w:val="28"/>
        </w:rPr>
        <w:t xml:space="preserve">drugs that lower blood pressure or stimulate </w:t>
      </w:r>
      <w:proofErr w:type="spellStart"/>
      <w:r w:rsidR="00EA0C00">
        <w:rPr>
          <w:color w:val="002060"/>
          <w:sz w:val="28"/>
          <w:szCs w:val="28"/>
        </w:rPr>
        <w:t>neurogenic</w:t>
      </w:r>
      <w:proofErr w:type="spellEnd"/>
      <w:r w:rsidR="00EA0C00">
        <w:rPr>
          <w:color w:val="002060"/>
          <w:sz w:val="28"/>
          <w:szCs w:val="28"/>
        </w:rPr>
        <w:t xml:space="preserve"> syncope (fainting), such as </w:t>
      </w:r>
      <w:r w:rsidR="007876DE">
        <w:rPr>
          <w:color w:val="002060"/>
          <w:sz w:val="28"/>
          <w:szCs w:val="28"/>
        </w:rPr>
        <w:t>epinephrine (adrenalin)</w:t>
      </w:r>
      <w:r w:rsidR="003A685D">
        <w:rPr>
          <w:color w:val="002060"/>
          <w:sz w:val="28"/>
          <w:szCs w:val="28"/>
        </w:rPr>
        <w:t xml:space="preserve">, </w:t>
      </w:r>
      <w:proofErr w:type="spellStart"/>
      <w:r w:rsidR="003A685D">
        <w:rPr>
          <w:color w:val="002060"/>
          <w:sz w:val="28"/>
          <w:szCs w:val="28"/>
        </w:rPr>
        <w:t>sympathomimetics</w:t>
      </w:r>
      <w:proofErr w:type="spellEnd"/>
      <w:r w:rsidR="003A685D">
        <w:rPr>
          <w:color w:val="002060"/>
          <w:sz w:val="28"/>
          <w:szCs w:val="28"/>
        </w:rPr>
        <w:t xml:space="preserve">, vasodilators and </w:t>
      </w:r>
      <w:proofErr w:type="spellStart"/>
      <w:r w:rsidR="003A685D">
        <w:rPr>
          <w:color w:val="002060"/>
          <w:sz w:val="28"/>
          <w:szCs w:val="28"/>
        </w:rPr>
        <w:t>hypotensive</w:t>
      </w:r>
      <w:proofErr w:type="spellEnd"/>
      <w:r w:rsidR="003A685D">
        <w:rPr>
          <w:color w:val="002060"/>
          <w:sz w:val="28"/>
          <w:szCs w:val="28"/>
        </w:rPr>
        <w:t xml:space="preserve"> agents</w:t>
      </w:r>
      <w:r w:rsidR="003D67D7">
        <w:rPr>
          <w:color w:val="002060"/>
          <w:sz w:val="28"/>
          <w:szCs w:val="28"/>
        </w:rPr>
        <w:t>. This is because of</w:t>
      </w:r>
      <w:r w:rsidR="00BD75B7">
        <w:rPr>
          <w:color w:val="002060"/>
          <w:sz w:val="28"/>
          <w:szCs w:val="28"/>
        </w:rPr>
        <w:t xml:space="preserve"> NMH (</w:t>
      </w:r>
      <w:proofErr w:type="spellStart"/>
      <w:r w:rsidR="00BD75B7">
        <w:rPr>
          <w:color w:val="002060"/>
          <w:sz w:val="28"/>
          <w:szCs w:val="28"/>
        </w:rPr>
        <w:t>neu</w:t>
      </w:r>
      <w:r w:rsidR="00EA0C00">
        <w:rPr>
          <w:color w:val="002060"/>
          <w:sz w:val="28"/>
          <w:szCs w:val="28"/>
        </w:rPr>
        <w:t>rally</w:t>
      </w:r>
      <w:proofErr w:type="spellEnd"/>
      <w:r w:rsidR="00EA0C00">
        <w:rPr>
          <w:color w:val="002060"/>
          <w:sz w:val="28"/>
          <w:szCs w:val="28"/>
        </w:rPr>
        <w:t xml:space="preserve"> mediated hypotension) freq</w:t>
      </w:r>
      <w:r w:rsidR="005D2913">
        <w:rPr>
          <w:color w:val="002060"/>
          <w:sz w:val="28"/>
          <w:szCs w:val="28"/>
        </w:rPr>
        <w:t>uently seen in M.E. patients,</w:t>
      </w:r>
      <w:r w:rsidR="0074380A">
        <w:rPr>
          <w:color w:val="002060"/>
          <w:sz w:val="28"/>
          <w:szCs w:val="28"/>
        </w:rPr>
        <w:t xml:space="preserve"> which can cause</w:t>
      </w:r>
      <w:r w:rsidR="00EA0C00">
        <w:rPr>
          <w:color w:val="002060"/>
          <w:sz w:val="28"/>
          <w:szCs w:val="28"/>
        </w:rPr>
        <w:t xml:space="preserve"> low plasma volume, low red blood cell mass, venous pooling and </w:t>
      </w:r>
      <w:proofErr w:type="spellStart"/>
      <w:r w:rsidR="00EA0C00">
        <w:rPr>
          <w:color w:val="002060"/>
          <w:sz w:val="28"/>
          <w:szCs w:val="28"/>
        </w:rPr>
        <w:t>vasovagal</w:t>
      </w:r>
      <w:proofErr w:type="spellEnd"/>
      <w:r w:rsidR="00EA0C00">
        <w:rPr>
          <w:color w:val="002060"/>
          <w:sz w:val="28"/>
          <w:szCs w:val="28"/>
        </w:rPr>
        <w:t xml:space="preserve"> syncope.</w:t>
      </w:r>
    </w:p>
    <w:p w:rsidR="00847997" w:rsidRPr="00847997" w:rsidRDefault="00E71699" w:rsidP="003A685D">
      <w:pPr>
        <w:pStyle w:val="ListParagraph"/>
        <w:numPr>
          <w:ilvl w:val="0"/>
          <w:numId w:val="2"/>
        </w:numPr>
        <w:rPr>
          <w:i/>
          <w:color w:val="7030A0"/>
          <w:sz w:val="28"/>
          <w:szCs w:val="28"/>
        </w:rPr>
      </w:pPr>
      <w:r w:rsidRPr="00847997">
        <w:rPr>
          <w:b/>
          <w:color w:val="002060"/>
          <w:sz w:val="28"/>
          <w:szCs w:val="28"/>
        </w:rPr>
        <w:t xml:space="preserve">Caution </w:t>
      </w:r>
      <w:r w:rsidRPr="00847997">
        <w:rPr>
          <w:color w:val="002060"/>
          <w:sz w:val="28"/>
          <w:szCs w:val="28"/>
        </w:rPr>
        <w:t>with</w:t>
      </w:r>
      <w:r w:rsidR="003A685D" w:rsidRPr="00847997">
        <w:rPr>
          <w:b/>
          <w:color w:val="002060"/>
          <w:sz w:val="28"/>
          <w:szCs w:val="28"/>
        </w:rPr>
        <w:t xml:space="preserve"> </w:t>
      </w:r>
      <w:r w:rsidR="003A685D" w:rsidRPr="00847997">
        <w:rPr>
          <w:color w:val="002060"/>
          <w:sz w:val="28"/>
          <w:szCs w:val="28"/>
        </w:rPr>
        <w:t>histamine-releasing anaesthetic</w:t>
      </w:r>
      <w:r w:rsidR="000C1646" w:rsidRPr="00847997">
        <w:rPr>
          <w:color w:val="002060"/>
          <w:sz w:val="28"/>
          <w:szCs w:val="28"/>
        </w:rPr>
        <w:t>s</w:t>
      </w:r>
      <w:r w:rsidR="00A62E75" w:rsidRPr="00847997">
        <w:rPr>
          <w:color w:val="002060"/>
          <w:sz w:val="28"/>
          <w:szCs w:val="28"/>
        </w:rPr>
        <w:t xml:space="preserve"> (including</w:t>
      </w:r>
      <w:r w:rsidR="000C1646" w:rsidRPr="00847997">
        <w:rPr>
          <w:color w:val="002060"/>
          <w:sz w:val="28"/>
          <w:szCs w:val="28"/>
        </w:rPr>
        <w:t xml:space="preserve"> </w:t>
      </w:r>
      <w:proofErr w:type="spellStart"/>
      <w:r w:rsidR="000C1646" w:rsidRPr="00847997">
        <w:rPr>
          <w:color w:val="002060"/>
          <w:sz w:val="28"/>
          <w:szCs w:val="28"/>
        </w:rPr>
        <w:t>thiobarbituates</w:t>
      </w:r>
      <w:proofErr w:type="spellEnd"/>
      <w:r w:rsidR="000C1646" w:rsidRPr="00847997">
        <w:rPr>
          <w:color w:val="002060"/>
          <w:sz w:val="28"/>
          <w:szCs w:val="28"/>
        </w:rPr>
        <w:t xml:space="preserve"> e.g.</w:t>
      </w:r>
      <w:r w:rsidR="00A62E75" w:rsidRPr="00847997">
        <w:rPr>
          <w:color w:val="002060"/>
          <w:sz w:val="28"/>
          <w:szCs w:val="28"/>
        </w:rPr>
        <w:t xml:space="preserve"> sodium pentothal)</w:t>
      </w:r>
      <w:r w:rsidR="003A685D" w:rsidRPr="00847997">
        <w:rPr>
          <w:color w:val="002060"/>
          <w:sz w:val="28"/>
          <w:szCs w:val="28"/>
        </w:rPr>
        <w:t xml:space="preserve"> and mus</w:t>
      </w:r>
      <w:r w:rsidR="00643A2E" w:rsidRPr="00847997">
        <w:rPr>
          <w:color w:val="002060"/>
          <w:sz w:val="28"/>
          <w:szCs w:val="28"/>
        </w:rPr>
        <w:t>cle-relaxing agents</w:t>
      </w:r>
      <w:r w:rsidR="00897A44" w:rsidRPr="00847997">
        <w:rPr>
          <w:color w:val="002060"/>
          <w:sz w:val="28"/>
          <w:szCs w:val="28"/>
        </w:rPr>
        <w:t xml:space="preserve">, </w:t>
      </w:r>
      <w:r w:rsidR="00897A44" w:rsidRPr="00847997">
        <w:rPr>
          <w:b/>
          <w:color w:val="002060"/>
          <w:sz w:val="28"/>
          <w:szCs w:val="28"/>
        </w:rPr>
        <w:t>avoiding them if possible</w:t>
      </w:r>
      <w:r w:rsidR="000C1646" w:rsidRPr="00847997">
        <w:rPr>
          <w:color w:val="002060"/>
          <w:sz w:val="28"/>
          <w:szCs w:val="28"/>
        </w:rPr>
        <w:t>.</w:t>
      </w:r>
      <w:r w:rsidR="00643A2E" w:rsidRPr="00847997">
        <w:rPr>
          <w:color w:val="002060"/>
          <w:sz w:val="28"/>
          <w:szCs w:val="28"/>
        </w:rPr>
        <w:t xml:space="preserve"> </w:t>
      </w:r>
      <w:r w:rsidR="003A685D" w:rsidRPr="00847997">
        <w:rPr>
          <w:color w:val="002060"/>
          <w:sz w:val="28"/>
          <w:szCs w:val="28"/>
        </w:rPr>
        <w:t xml:space="preserve"> </w:t>
      </w:r>
    </w:p>
    <w:p w:rsidR="005F3E97" w:rsidRPr="00847997" w:rsidRDefault="005F3E97" w:rsidP="003A685D">
      <w:pPr>
        <w:pStyle w:val="ListParagraph"/>
        <w:numPr>
          <w:ilvl w:val="0"/>
          <w:numId w:val="2"/>
        </w:numPr>
        <w:rPr>
          <w:i/>
          <w:color w:val="7030A0"/>
          <w:sz w:val="28"/>
          <w:szCs w:val="28"/>
        </w:rPr>
      </w:pPr>
      <w:r w:rsidRPr="00847997">
        <w:rPr>
          <w:color w:val="002060"/>
          <w:sz w:val="28"/>
          <w:szCs w:val="28"/>
        </w:rPr>
        <w:t>Use sedating drugs sparingly.</w:t>
      </w:r>
    </w:p>
    <w:p w:rsidR="005F3E97" w:rsidRPr="00D10946" w:rsidRDefault="005F3E97" w:rsidP="003A685D">
      <w:pPr>
        <w:pStyle w:val="ListParagraph"/>
        <w:numPr>
          <w:ilvl w:val="0"/>
          <w:numId w:val="2"/>
        </w:numPr>
        <w:rPr>
          <w:i/>
          <w:color w:val="7030A0"/>
          <w:sz w:val="28"/>
          <w:szCs w:val="28"/>
        </w:rPr>
      </w:pPr>
      <w:r>
        <w:rPr>
          <w:color w:val="002060"/>
          <w:sz w:val="28"/>
          <w:szCs w:val="28"/>
        </w:rPr>
        <w:t xml:space="preserve">Consider </w:t>
      </w:r>
      <w:proofErr w:type="spellStart"/>
      <w:r>
        <w:rPr>
          <w:color w:val="002060"/>
          <w:sz w:val="28"/>
          <w:szCs w:val="28"/>
        </w:rPr>
        <w:t>cortisol</w:t>
      </w:r>
      <w:proofErr w:type="spellEnd"/>
      <w:r>
        <w:rPr>
          <w:color w:val="002060"/>
          <w:sz w:val="28"/>
          <w:szCs w:val="28"/>
        </w:rPr>
        <w:t xml:space="preserve"> supplementation in patients who are seriously ill or who are chronically on steroid medications.</w:t>
      </w:r>
      <w:r w:rsidR="003F7C83">
        <w:rPr>
          <w:rStyle w:val="EndnoteReference"/>
          <w:color w:val="002060"/>
          <w:sz w:val="28"/>
          <w:szCs w:val="28"/>
        </w:rPr>
        <w:endnoteReference w:id="26"/>
      </w:r>
    </w:p>
    <w:p w:rsidR="00CD1A29" w:rsidRPr="00D10946" w:rsidRDefault="00CD1A29" w:rsidP="00D10946">
      <w:pPr>
        <w:ind w:firstLine="720"/>
        <w:rPr>
          <w:color w:val="002060"/>
          <w:sz w:val="28"/>
          <w:szCs w:val="28"/>
        </w:rPr>
      </w:pPr>
      <w:r w:rsidRPr="00D10946">
        <w:rPr>
          <w:color w:val="002060"/>
          <w:sz w:val="28"/>
          <w:szCs w:val="28"/>
        </w:rPr>
        <w:t xml:space="preserve">Dr. Charles Shepherd writes that a </w:t>
      </w:r>
      <w:r w:rsidR="00D10946" w:rsidRPr="00D10946">
        <w:rPr>
          <w:color w:val="002060"/>
          <w:sz w:val="28"/>
          <w:szCs w:val="28"/>
        </w:rPr>
        <w:t xml:space="preserve">shorter-acting general </w:t>
      </w:r>
      <w:r w:rsidRPr="00D10946">
        <w:rPr>
          <w:color w:val="002060"/>
          <w:sz w:val="28"/>
          <w:szCs w:val="28"/>
        </w:rPr>
        <w:t>anaesthetic might be advisable: this is sometimes used for patients with neurological disorders.</w:t>
      </w:r>
      <w:r>
        <w:rPr>
          <w:rStyle w:val="EndnoteReference"/>
          <w:color w:val="002060"/>
          <w:sz w:val="28"/>
          <w:szCs w:val="28"/>
        </w:rPr>
        <w:endnoteReference w:id="27"/>
      </w:r>
    </w:p>
    <w:p w:rsidR="006339E6" w:rsidRDefault="006339E6" w:rsidP="006339E6">
      <w:pPr>
        <w:pStyle w:val="ListParagraph"/>
        <w:ind w:left="1080"/>
        <w:rPr>
          <w:b/>
          <w:color w:val="002060"/>
          <w:sz w:val="24"/>
          <w:szCs w:val="24"/>
        </w:rPr>
      </w:pPr>
      <w:r w:rsidRPr="006339E6">
        <w:rPr>
          <w:b/>
          <w:color w:val="002060"/>
          <w:sz w:val="24"/>
          <w:szCs w:val="24"/>
        </w:rPr>
        <w:lastRenderedPageBreak/>
        <w:t>*</w:t>
      </w:r>
      <w:r w:rsidR="0011621B">
        <w:rPr>
          <w:b/>
          <w:color w:val="002060"/>
          <w:sz w:val="24"/>
          <w:szCs w:val="24"/>
        </w:rPr>
        <w:t>Some anaesthetists may be unhappy in administering nitrous oxide to M.E. patients because</w:t>
      </w:r>
      <w:r w:rsidRPr="006339E6">
        <w:rPr>
          <w:b/>
          <w:color w:val="002060"/>
          <w:sz w:val="24"/>
          <w:szCs w:val="24"/>
        </w:rPr>
        <w:t xml:space="preserve"> those with chemical sensitivities may have problems with it. See following section </w:t>
      </w:r>
      <w:proofErr w:type="gramStart"/>
      <w:r w:rsidRPr="006339E6">
        <w:rPr>
          <w:b/>
          <w:color w:val="002060"/>
          <w:sz w:val="24"/>
          <w:szCs w:val="24"/>
        </w:rPr>
        <w:t>on Multiple Chemical Sensitivity</w:t>
      </w:r>
      <w:proofErr w:type="gramEnd"/>
      <w:r w:rsidRPr="006339E6">
        <w:rPr>
          <w:b/>
          <w:color w:val="002060"/>
          <w:sz w:val="24"/>
          <w:szCs w:val="24"/>
        </w:rPr>
        <w:t>.</w:t>
      </w:r>
      <w:r w:rsidR="00BD7620">
        <w:rPr>
          <w:rStyle w:val="EndnoteReference"/>
          <w:b/>
          <w:color w:val="002060"/>
          <w:sz w:val="24"/>
          <w:szCs w:val="24"/>
        </w:rPr>
        <w:endnoteReference w:id="28"/>
      </w:r>
    </w:p>
    <w:p w:rsidR="00045C78" w:rsidRPr="006339E6" w:rsidRDefault="00045C78" w:rsidP="006339E6">
      <w:pPr>
        <w:pStyle w:val="ListParagraph"/>
        <w:ind w:left="1080"/>
        <w:rPr>
          <w:b/>
          <w:i/>
          <w:color w:val="7030A0"/>
          <w:sz w:val="24"/>
          <w:szCs w:val="24"/>
        </w:rPr>
      </w:pPr>
    </w:p>
    <w:p w:rsidR="00A62E75" w:rsidRDefault="00A62E75" w:rsidP="00A62E75">
      <w:pPr>
        <w:pStyle w:val="ListParagraph"/>
        <w:ind w:left="1080"/>
        <w:rPr>
          <w:color w:val="002060"/>
          <w:sz w:val="28"/>
          <w:szCs w:val="28"/>
        </w:rPr>
      </w:pPr>
    </w:p>
    <w:p w:rsidR="005374EA" w:rsidRDefault="00A62E75" w:rsidP="00857227">
      <w:pPr>
        <w:pStyle w:val="ListParagraph"/>
        <w:ind w:left="1080"/>
        <w:jc w:val="center"/>
        <w:rPr>
          <w:color w:val="7030A0"/>
          <w:sz w:val="28"/>
          <w:szCs w:val="28"/>
          <w:u w:val="single"/>
        </w:rPr>
      </w:pPr>
      <w:r w:rsidRPr="00A62E75">
        <w:rPr>
          <w:color w:val="7030A0"/>
          <w:sz w:val="28"/>
          <w:szCs w:val="28"/>
          <w:u w:val="single"/>
        </w:rPr>
        <w:t>Muscle-relaxing drugs</w:t>
      </w:r>
      <w:r w:rsidR="00072FDE">
        <w:rPr>
          <w:color w:val="7030A0"/>
          <w:sz w:val="28"/>
          <w:szCs w:val="28"/>
          <w:u w:val="single"/>
        </w:rPr>
        <w:t xml:space="preserve"> (including nerve blocks)</w:t>
      </w:r>
    </w:p>
    <w:p w:rsidR="005374EA" w:rsidRPr="005374EA" w:rsidRDefault="005374EA" w:rsidP="00857227">
      <w:pPr>
        <w:ind w:firstLine="720"/>
        <w:rPr>
          <w:color w:val="002060"/>
          <w:sz w:val="28"/>
          <w:szCs w:val="28"/>
        </w:rPr>
      </w:pPr>
      <w:r w:rsidRPr="005374EA">
        <w:rPr>
          <w:color w:val="002060"/>
          <w:sz w:val="28"/>
          <w:szCs w:val="28"/>
        </w:rPr>
        <w:t>Although nerve blocks might be considered as an alternative to general anaesthetics, the</w:t>
      </w:r>
      <w:r>
        <w:rPr>
          <w:color w:val="002060"/>
          <w:sz w:val="28"/>
          <w:szCs w:val="28"/>
        </w:rPr>
        <w:t>y</w:t>
      </w:r>
      <w:r w:rsidRPr="005374EA">
        <w:rPr>
          <w:color w:val="002060"/>
          <w:sz w:val="28"/>
          <w:szCs w:val="28"/>
        </w:rPr>
        <w:t xml:space="preserve"> can </w:t>
      </w:r>
      <w:r>
        <w:rPr>
          <w:color w:val="002060"/>
          <w:sz w:val="28"/>
          <w:szCs w:val="28"/>
        </w:rPr>
        <w:t xml:space="preserve">give </w:t>
      </w:r>
      <w:r w:rsidRPr="005374EA">
        <w:rPr>
          <w:color w:val="002060"/>
          <w:sz w:val="28"/>
          <w:szCs w:val="28"/>
        </w:rPr>
        <w:t>severe side-effects</w:t>
      </w:r>
      <w:r>
        <w:rPr>
          <w:color w:val="002060"/>
          <w:sz w:val="28"/>
          <w:szCs w:val="28"/>
        </w:rPr>
        <w:t xml:space="preserve"> especially with post-operative pain. </w:t>
      </w:r>
      <w:r w:rsidR="00857227">
        <w:rPr>
          <w:color w:val="002060"/>
          <w:sz w:val="28"/>
          <w:szCs w:val="28"/>
        </w:rPr>
        <w:t xml:space="preserve">Some sufferers have experienced violent shaking after nerve block injections. One sufferer has reported that the medicine </w:t>
      </w:r>
      <w:proofErr w:type="spellStart"/>
      <w:r w:rsidR="00857227">
        <w:rPr>
          <w:color w:val="002060"/>
          <w:sz w:val="28"/>
          <w:szCs w:val="28"/>
        </w:rPr>
        <w:t>gabapentin</w:t>
      </w:r>
      <w:proofErr w:type="spellEnd"/>
      <w:r w:rsidR="00857227">
        <w:rPr>
          <w:color w:val="002060"/>
          <w:sz w:val="28"/>
          <w:szCs w:val="28"/>
        </w:rPr>
        <w:t xml:space="preserve"> helped her with severe pain after nerve block surgery.</w:t>
      </w:r>
      <w:r w:rsidR="00857227">
        <w:rPr>
          <w:rStyle w:val="EndnoteReference"/>
          <w:color w:val="002060"/>
          <w:sz w:val="28"/>
          <w:szCs w:val="28"/>
        </w:rPr>
        <w:endnoteReference w:id="29"/>
      </w:r>
    </w:p>
    <w:p w:rsidR="0014330E" w:rsidRPr="00D10946" w:rsidRDefault="00362BCF" w:rsidP="00D10946">
      <w:pPr>
        <w:ind w:firstLine="720"/>
        <w:rPr>
          <w:color w:val="002060"/>
          <w:sz w:val="28"/>
          <w:szCs w:val="28"/>
        </w:rPr>
      </w:pPr>
      <w:r>
        <w:rPr>
          <w:color w:val="002060"/>
          <w:sz w:val="28"/>
          <w:szCs w:val="28"/>
        </w:rPr>
        <w:t>In addition, s</w:t>
      </w:r>
      <w:r w:rsidR="0014330E" w:rsidRPr="00D10946">
        <w:rPr>
          <w:color w:val="002060"/>
          <w:sz w:val="28"/>
          <w:szCs w:val="28"/>
        </w:rPr>
        <w:t xml:space="preserve">everal M.E. specialist doctors advise caution with using muscle-relaxing drugs on sufferers due to potential adverse effects. </w:t>
      </w:r>
      <w:proofErr w:type="spellStart"/>
      <w:r w:rsidR="0014330E" w:rsidRPr="00D10946">
        <w:rPr>
          <w:color w:val="002060"/>
          <w:sz w:val="28"/>
          <w:szCs w:val="28"/>
        </w:rPr>
        <w:t>Dowsett</w:t>
      </w:r>
      <w:proofErr w:type="spellEnd"/>
      <w:r w:rsidR="0014330E" w:rsidRPr="00D10946">
        <w:rPr>
          <w:color w:val="002060"/>
          <w:sz w:val="28"/>
          <w:szCs w:val="28"/>
        </w:rPr>
        <w:t xml:space="preserve"> writes ‘The effect of muscle-relaxants in M.E., where muscles may be weak, wasted or otherwise damaged is much greater than in normal people.’</w:t>
      </w:r>
      <w:r w:rsidR="0014330E">
        <w:rPr>
          <w:rStyle w:val="EndnoteReference"/>
          <w:color w:val="002060"/>
          <w:sz w:val="28"/>
          <w:szCs w:val="28"/>
        </w:rPr>
        <w:endnoteReference w:id="30"/>
      </w:r>
      <w:r w:rsidR="00116CE0" w:rsidRPr="00D10946">
        <w:rPr>
          <w:color w:val="002060"/>
          <w:sz w:val="28"/>
          <w:szCs w:val="28"/>
        </w:rPr>
        <w:t xml:space="preserve"> If muscle relaxants are unavoidable, start off with half the usual dose at onset with careful increments during the operation.</w:t>
      </w:r>
      <w:r w:rsidR="002A3141">
        <w:rPr>
          <w:rStyle w:val="EndnoteReference"/>
          <w:color w:val="002060"/>
          <w:sz w:val="28"/>
          <w:szCs w:val="28"/>
        </w:rPr>
        <w:endnoteReference w:id="31"/>
      </w:r>
      <w:r w:rsidR="008116CD">
        <w:rPr>
          <w:color w:val="002060"/>
          <w:sz w:val="28"/>
          <w:szCs w:val="28"/>
        </w:rPr>
        <w:t>(Some anaesthetists may find performing incremental doses of muscle relaxants to be unacceptable in practi</w:t>
      </w:r>
      <w:r w:rsidR="00172494">
        <w:rPr>
          <w:color w:val="002060"/>
          <w:sz w:val="28"/>
          <w:szCs w:val="28"/>
        </w:rPr>
        <w:t>c</w:t>
      </w:r>
      <w:r w:rsidR="008116CD">
        <w:rPr>
          <w:color w:val="002060"/>
          <w:sz w:val="28"/>
          <w:szCs w:val="28"/>
        </w:rPr>
        <w:t>e.)</w:t>
      </w:r>
    </w:p>
    <w:p w:rsidR="00213208" w:rsidRPr="00D10946" w:rsidRDefault="00213208" w:rsidP="00D10946">
      <w:pPr>
        <w:ind w:firstLine="720"/>
        <w:rPr>
          <w:color w:val="002060"/>
          <w:sz w:val="28"/>
          <w:szCs w:val="28"/>
        </w:rPr>
      </w:pPr>
      <w:r w:rsidRPr="00D10946">
        <w:rPr>
          <w:color w:val="002060"/>
          <w:sz w:val="28"/>
          <w:szCs w:val="28"/>
        </w:rPr>
        <w:t xml:space="preserve">A ‘non-depolarising’ muscle relaxant may be preferable to a </w:t>
      </w:r>
      <w:r w:rsidR="00DE0940">
        <w:rPr>
          <w:color w:val="002060"/>
          <w:sz w:val="28"/>
          <w:szCs w:val="28"/>
        </w:rPr>
        <w:t>‘</w:t>
      </w:r>
      <w:r w:rsidRPr="00D10946">
        <w:rPr>
          <w:color w:val="002060"/>
          <w:sz w:val="28"/>
          <w:szCs w:val="28"/>
        </w:rPr>
        <w:t>depolarising’ muscle relaxant, to prevent potassium imbalance (</w:t>
      </w:r>
      <w:r w:rsidR="00032E69">
        <w:rPr>
          <w:color w:val="002060"/>
          <w:sz w:val="28"/>
          <w:szCs w:val="28"/>
        </w:rPr>
        <w:t xml:space="preserve">as </w:t>
      </w:r>
      <w:r w:rsidRPr="00D10946">
        <w:rPr>
          <w:color w:val="002060"/>
          <w:sz w:val="28"/>
          <w:szCs w:val="28"/>
        </w:rPr>
        <w:t>potassium levels can already be low in sufferers</w:t>
      </w:r>
      <w:r w:rsidR="0095570B">
        <w:rPr>
          <w:color w:val="002060"/>
          <w:sz w:val="28"/>
          <w:szCs w:val="28"/>
        </w:rPr>
        <w:t>. S</w:t>
      </w:r>
      <w:r w:rsidR="00E05721" w:rsidRPr="00D10946">
        <w:rPr>
          <w:color w:val="002060"/>
          <w:sz w:val="28"/>
          <w:szCs w:val="28"/>
        </w:rPr>
        <w:t>ee previous section under anaesthetics)</w:t>
      </w:r>
      <w:r w:rsidR="000D219D" w:rsidRPr="00D10946">
        <w:rPr>
          <w:color w:val="002060"/>
          <w:sz w:val="28"/>
          <w:szCs w:val="28"/>
        </w:rPr>
        <w:t xml:space="preserve">. </w:t>
      </w:r>
      <w:r w:rsidR="000D219D" w:rsidRPr="00D10946">
        <w:rPr>
          <w:b/>
          <w:color w:val="002060"/>
          <w:sz w:val="28"/>
          <w:szCs w:val="28"/>
        </w:rPr>
        <w:t>M.E. patients, however, may still be extremely sensitive to a non-depolarising muscle relaxant.</w:t>
      </w:r>
      <w:r w:rsidR="000D219D" w:rsidRPr="00D10946">
        <w:rPr>
          <w:color w:val="002060"/>
          <w:sz w:val="28"/>
          <w:szCs w:val="28"/>
        </w:rPr>
        <w:t xml:space="preserve"> If possible, administer small doses in increments to test the ability of the muscles to contract during electrical stimulation. This testing can continue throughout surgery in order to determine the rate of recovery of the muscles from paralysis.</w:t>
      </w:r>
      <w:r w:rsidR="009D4545">
        <w:rPr>
          <w:rStyle w:val="EndnoteReference"/>
          <w:color w:val="002060"/>
          <w:sz w:val="28"/>
          <w:szCs w:val="28"/>
        </w:rPr>
        <w:endnoteReference w:id="32"/>
      </w:r>
      <w:r w:rsidR="003A5F0F">
        <w:rPr>
          <w:color w:val="002060"/>
          <w:sz w:val="28"/>
          <w:szCs w:val="28"/>
        </w:rPr>
        <w:t>(Once again, some anaesthetists may find performing incremental doses of muscle relaxan</w:t>
      </w:r>
      <w:r w:rsidR="000F5FC9">
        <w:rPr>
          <w:color w:val="002060"/>
          <w:sz w:val="28"/>
          <w:szCs w:val="28"/>
        </w:rPr>
        <w:t>ts to be unacceptable in practic</w:t>
      </w:r>
      <w:r w:rsidR="003A5F0F">
        <w:rPr>
          <w:color w:val="002060"/>
          <w:sz w:val="28"/>
          <w:szCs w:val="28"/>
        </w:rPr>
        <w:t>e.)</w:t>
      </w:r>
    </w:p>
    <w:p w:rsidR="00642AF0" w:rsidRPr="00D10946" w:rsidRDefault="00950255" w:rsidP="00D10946">
      <w:pPr>
        <w:ind w:firstLine="720"/>
        <w:rPr>
          <w:color w:val="002060"/>
          <w:sz w:val="28"/>
          <w:szCs w:val="28"/>
        </w:rPr>
      </w:pPr>
      <w:r>
        <w:rPr>
          <w:color w:val="002060"/>
          <w:sz w:val="28"/>
          <w:szCs w:val="28"/>
        </w:rPr>
        <w:t xml:space="preserve">Although the muscle relaxant </w:t>
      </w:r>
      <w:proofErr w:type="spellStart"/>
      <w:r w:rsidRPr="00950255">
        <w:rPr>
          <w:i/>
          <w:color w:val="002060"/>
          <w:sz w:val="28"/>
          <w:szCs w:val="28"/>
        </w:rPr>
        <w:t>suxamethonium</w:t>
      </w:r>
      <w:proofErr w:type="spellEnd"/>
      <w:r>
        <w:rPr>
          <w:i/>
          <w:color w:val="002060"/>
          <w:sz w:val="28"/>
          <w:szCs w:val="28"/>
        </w:rPr>
        <w:t xml:space="preserve"> </w:t>
      </w:r>
      <w:r w:rsidRPr="00950255">
        <w:rPr>
          <w:color w:val="002060"/>
          <w:sz w:val="28"/>
          <w:szCs w:val="28"/>
        </w:rPr>
        <w:t>can be a life saver, t</w:t>
      </w:r>
      <w:r w:rsidR="00642AF0" w:rsidRPr="00D10946">
        <w:rPr>
          <w:color w:val="002060"/>
          <w:sz w:val="28"/>
          <w:szCs w:val="28"/>
        </w:rPr>
        <w:t>here have been anecdotal reports from the M.E. Association of sufferers feeling es</w:t>
      </w:r>
      <w:r w:rsidR="00706200">
        <w:rPr>
          <w:color w:val="002060"/>
          <w:sz w:val="28"/>
          <w:szCs w:val="28"/>
        </w:rPr>
        <w:t>pecially unwell after</w:t>
      </w:r>
      <w:r w:rsidR="00642AF0" w:rsidRPr="00D10946">
        <w:rPr>
          <w:color w:val="002060"/>
          <w:sz w:val="28"/>
          <w:szCs w:val="28"/>
        </w:rPr>
        <w:t xml:space="preserve"> </w:t>
      </w:r>
      <w:proofErr w:type="spellStart"/>
      <w:r w:rsidR="00642AF0" w:rsidRPr="003F3634">
        <w:rPr>
          <w:i/>
          <w:color w:val="002060"/>
          <w:sz w:val="28"/>
          <w:szCs w:val="28"/>
        </w:rPr>
        <w:t>suxamethonium</w:t>
      </w:r>
      <w:proofErr w:type="spellEnd"/>
      <w:r w:rsidR="00026F86" w:rsidRPr="003F3634">
        <w:rPr>
          <w:i/>
          <w:color w:val="002060"/>
          <w:sz w:val="28"/>
          <w:szCs w:val="28"/>
        </w:rPr>
        <w:t xml:space="preserve"> </w:t>
      </w:r>
      <w:r w:rsidR="00026F86" w:rsidRPr="00D10946">
        <w:rPr>
          <w:color w:val="002060"/>
          <w:sz w:val="28"/>
          <w:szCs w:val="28"/>
        </w:rPr>
        <w:t xml:space="preserve">(also known as </w:t>
      </w:r>
      <w:proofErr w:type="spellStart"/>
      <w:r w:rsidR="00026F86" w:rsidRPr="003F3634">
        <w:rPr>
          <w:i/>
          <w:color w:val="002060"/>
          <w:sz w:val="28"/>
          <w:szCs w:val="28"/>
        </w:rPr>
        <w:t>succinylcholine</w:t>
      </w:r>
      <w:proofErr w:type="spellEnd"/>
      <w:r w:rsidR="00026F86" w:rsidRPr="00D10946">
        <w:rPr>
          <w:color w:val="002060"/>
          <w:sz w:val="28"/>
          <w:szCs w:val="28"/>
        </w:rPr>
        <w:t xml:space="preserve"> and </w:t>
      </w:r>
      <w:proofErr w:type="spellStart"/>
      <w:proofErr w:type="gramStart"/>
      <w:r w:rsidR="00026F86" w:rsidRPr="003F3634">
        <w:rPr>
          <w:i/>
          <w:color w:val="002060"/>
          <w:sz w:val="28"/>
          <w:szCs w:val="28"/>
        </w:rPr>
        <w:t>celokurin</w:t>
      </w:r>
      <w:proofErr w:type="spellEnd"/>
      <w:r w:rsidR="00026F86" w:rsidRPr="00D10946">
        <w:rPr>
          <w:color w:val="002060"/>
          <w:sz w:val="28"/>
          <w:szCs w:val="28"/>
        </w:rPr>
        <w:t xml:space="preserve"> )</w:t>
      </w:r>
      <w:proofErr w:type="gramEnd"/>
      <w:r w:rsidR="00026F86" w:rsidRPr="00D10946">
        <w:rPr>
          <w:color w:val="002060"/>
          <w:sz w:val="28"/>
          <w:szCs w:val="28"/>
        </w:rPr>
        <w:t>.</w:t>
      </w:r>
      <w:r w:rsidR="0044455B" w:rsidRPr="00D10946">
        <w:rPr>
          <w:color w:val="002060"/>
          <w:sz w:val="28"/>
          <w:szCs w:val="28"/>
        </w:rPr>
        <w:t xml:space="preserve"> This could be due to increased sensitivity to acetylcholine.</w:t>
      </w:r>
      <w:r w:rsidR="0044455B">
        <w:rPr>
          <w:rStyle w:val="EndnoteReference"/>
          <w:color w:val="002060"/>
          <w:sz w:val="28"/>
          <w:szCs w:val="28"/>
        </w:rPr>
        <w:endnoteReference w:id="33"/>
      </w:r>
    </w:p>
    <w:p w:rsidR="00960B02" w:rsidRPr="00D10946" w:rsidRDefault="00960B02" w:rsidP="00D10946">
      <w:pPr>
        <w:ind w:firstLine="720"/>
        <w:rPr>
          <w:b/>
          <w:color w:val="002060"/>
          <w:sz w:val="28"/>
          <w:szCs w:val="28"/>
        </w:rPr>
      </w:pPr>
      <w:r w:rsidRPr="00D10946">
        <w:rPr>
          <w:b/>
          <w:color w:val="002060"/>
          <w:sz w:val="28"/>
          <w:szCs w:val="28"/>
        </w:rPr>
        <w:lastRenderedPageBreak/>
        <w:t xml:space="preserve">Both Lapp and Class recommend that those muscle-relaxants in the Curare family, including </w:t>
      </w:r>
      <w:proofErr w:type="spellStart"/>
      <w:r w:rsidRPr="00D10946">
        <w:rPr>
          <w:b/>
          <w:color w:val="002060"/>
          <w:sz w:val="28"/>
          <w:szCs w:val="28"/>
        </w:rPr>
        <w:t>Tracrium</w:t>
      </w:r>
      <w:proofErr w:type="spellEnd"/>
      <w:r w:rsidRPr="00D10946">
        <w:rPr>
          <w:b/>
          <w:color w:val="002060"/>
          <w:sz w:val="28"/>
          <w:szCs w:val="28"/>
        </w:rPr>
        <w:t xml:space="preserve"> and </w:t>
      </w:r>
      <w:proofErr w:type="spellStart"/>
      <w:r w:rsidRPr="00D10946">
        <w:rPr>
          <w:b/>
          <w:color w:val="002060"/>
          <w:sz w:val="28"/>
          <w:szCs w:val="28"/>
        </w:rPr>
        <w:t>Mevacurium</w:t>
      </w:r>
      <w:proofErr w:type="spellEnd"/>
      <w:r w:rsidRPr="00D10946">
        <w:rPr>
          <w:b/>
          <w:color w:val="002060"/>
          <w:sz w:val="28"/>
          <w:szCs w:val="28"/>
        </w:rPr>
        <w:t xml:space="preserve"> are </w:t>
      </w:r>
      <w:r w:rsidR="00706200">
        <w:rPr>
          <w:b/>
          <w:color w:val="002060"/>
          <w:sz w:val="28"/>
          <w:szCs w:val="28"/>
        </w:rPr>
        <w:t>best</w:t>
      </w:r>
      <w:r w:rsidRPr="00D10946">
        <w:rPr>
          <w:b/>
          <w:color w:val="002060"/>
          <w:sz w:val="28"/>
          <w:szCs w:val="28"/>
        </w:rPr>
        <w:t xml:space="preserve"> avoided</w:t>
      </w:r>
      <w:r w:rsidR="00706200">
        <w:rPr>
          <w:b/>
          <w:color w:val="002060"/>
          <w:sz w:val="28"/>
          <w:szCs w:val="28"/>
        </w:rPr>
        <w:t xml:space="preserve"> if possible</w:t>
      </w:r>
      <w:r w:rsidRPr="00D10946">
        <w:rPr>
          <w:b/>
          <w:color w:val="002060"/>
          <w:sz w:val="28"/>
          <w:szCs w:val="28"/>
        </w:rPr>
        <w:t>.</w:t>
      </w:r>
      <w:r>
        <w:rPr>
          <w:rStyle w:val="EndnoteReference"/>
          <w:b/>
          <w:color w:val="002060"/>
          <w:sz w:val="28"/>
          <w:szCs w:val="28"/>
        </w:rPr>
        <w:endnoteReference w:id="34"/>
      </w:r>
    </w:p>
    <w:p w:rsidR="00AD431E" w:rsidRDefault="008A6A27" w:rsidP="00D10946">
      <w:pPr>
        <w:ind w:firstLine="720"/>
        <w:rPr>
          <w:color w:val="002060"/>
          <w:sz w:val="28"/>
          <w:szCs w:val="28"/>
        </w:rPr>
      </w:pPr>
      <w:r w:rsidRPr="00D10946">
        <w:rPr>
          <w:color w:val="002060"/>
          <w:sz w:val="28"/>
          <w:szCs w:val="28"/>
        </w:rPr>
        <w:t xml:space="preserve">Dr. Sarah </w:t>
      </w:r>
      <w:proofErr w:type="spellStart"/>
      <w:r w:rsidRPr="00D10946">
        <w:rPr>
          <w:color w:val="002060"/>
          <w:sz w:val="28"/>
          <w:szCs w:val="28"/>
        </w:rPr>
        <w:t>Myhill</w:t>
      </w:r>
      <w:proofErr w:type="spellEnd"/>
      <w:r w:rsidRPr="00D10946">
        <w:rPr>
          <w:color w:val="002060"/>
          <w:sz w:val="28"/>
          <w:szCs w:val="28"/>
        </w:rPr>
        <w:t xml:space="preserve"> writes that anecdotal reports </w:t>
      </w:r>
      <w:r w:rsidR="002869F9" w:rsidRPr="00D10946">
        <w:rPr>
          <w:color w:val="002060"/>
          <w:sz w:val="28"/>
          <w:szCs w:val="28"/>
        </w:rPr>
        <w:t xml:space="preserve">from some patients </w:t>
      </w:r>
      <w:r w:rsidRPr="00D10946">
        <w:rPr>
          <w:color w:val="002060"/>
          <w:sz w:val="28"/>
          <w:szCs w:val="28"/>
        </w:rPr>
        <w:t xml:space="preserve">suggest </w:t>
      </w:r>
      <w:r w:rsidR="00931976">
        <w:rPr>
          <w:color w:val="002060"/>
          <w:sz w:val="28"/>
          <w:szCs w:val="28"/>
        </w:rPr>
        <w:t xml:space="preserve">that </w:t>
      </w:r>
      <w:r w:rsidRPr="00D10946">
        <w:rPr>
          <w:color w:val="002060"/>
          <w:sz w:val="28"/>
          <w:szCs w:val="28"/>
        </w:rPr>
        <w:t>muscle relaxants can cause prolonged paralysis for hours after the anaesthetic, requiring ventilation.</w:t>
      </w:r>
      <w:r w:rsidR="002D0637">
        <w:rPr>
          <w:rStyle w:val="EndnoteReference"/>
          <w:color w:val="002060"/>
          <w:sz w:val="28"/>
          <w:szCs w:val="28"/>
        </w:rPr>
        <w:endnoteReference w:id="35"/>
      </w:r>
      <w:r w:rsidR="00FA1843">
        <w:rPr>
          <w:color w:val="002060"/>
          <w:sz w:val="28"/>
          <w:szCs w:val="28"/>
        </w:rPr>
        <w:t xml:space="preserve">  She also suggests that </w:t>
      </w:r>
      <w:r w:rsidR="00B939DF">
        <w:rPr>
          <w:color w:val="002060"/>
          <w:sz w:val="28"/>
          <w:szCs w:val="28"/>
        </w:rPr>
        <w:t xml:space="preserve">local anaesthetics (without adrenalin) </w:t>
      </w:r>
      <w:r w:rsidR="00B32E81">
        <w:rPr>
          <w:color w:val="002060"/>
          <w:sz w:val="28"/>
          <w:szCs w:val="28"/>
        </w:rPr>
        <w:t>should be used where</w:t>
      </w:r>
      <w:r w:rsidR="000522F9">
        <w:rPr>
          <w:color w:val="002060"/>
          <w:sz w:val="28"/>
          <w:szCs w:val="28"/>
        </w:rPr>
        <w:t>ver</w:t>
      </w:r>
      <w:r w:rsidR="00B32E81">
        <w:rPr>
          <w:color w:val="002060"/>
          <w:sz w:val="28"/>
          <w:szCs w:val="28"/>
        </w:rPr>
        <w:t xml:space="preserve"> possible, in preference to a general anaesthetic, including using a local </w:t>
      </w:r>
      <w:r w:rsidR="00B17453">
        <w:rPr>
          <w:color w:val="002060"/>
          <w:sz w:val="28"/>
          <w:szCs w:val="28"/>
        </w:rPr>
        <w:t xml:space="preserve">anaesthetic </w:t>
      </w:r>
      <w:r w:rsidR="00B32E81">
        <w:rPr>
          <w:color w:val="002060"/>
          <w:sz w:val="28"/>
          <w:szCs w:val="28"/>
        </w:rPr>
        <w:t>as a pain blocker</w:t>
      </w:r>
      <w:r w:rsidR="000522F9">
        <w:rPr>
          <w:color w:val="002060"/>
          <w:sz w:val="28"/>
          <w:szCs w:val="28"/>
        </w:rPr>
        <w:t>.</w:t>
      </w:r>
      <w:r w:rsidR="009C2A68">
        <w:rPr>
          <w:color w:val="002060"/>
          <w:sz w:val="28"/>
          <w:szCs w:val="28"/>
        </w:rPr>
        <w:t xml:space="preserve"> When the total load of drugs is reduced, the idiosyncratic (unusual) reactions to drugs will be lessened for the M.E. patient.</w:t>
      </w:r>
    </w:p>
    <w:p w:rsidR="00980A8C" w:rsidRPr="00D10946" w:rsidRDefault="00980A8C" w:rsidP="00D10946">
      <w:pPr>
        <w:ind w:firstLine="720"/>
        <w:rPr>
          <w:color w:val="002060"/>
          <w:sz w:val="28"/>
          <w:szCs w:val="28"/>
        </w:rPr>
      </w:pPr>
    </w:p>
    <w:p w:rsidR="002D0637" w:rsidRDefault="001F0FD7" w:rsidP="001F0FD7">
      <w:pPr>
        <w:pStyle w:val="ListParagraph"/>
        <w:ind w:left="1080" w:firstLine="360"/>
        <w:rPr>
          <w:color w:val="7030A0"/>
          <w:sz w:val="28"/>
          <w:szCs w:val="28"/>
          <w:u w:val="single"/>
        </w:rPr>
      </w:pPr>
      <w:r>
        <w:rPr>
          <w:color w:val="7030A0"/>
          <w:sz w:val="28"/>
          <w:szCs w:val="28"/>
        </w:rPr>
        <w:t xml:space="preserve">                                    </w:t>
      </w:r>
      <w:r w:rsidR="0082783A">
        <w:rPr>
          <w:color w:val="7030A0"/>
          <w:sz w:val="28"/>
          <w:szCs w:val="28"/>
        </w:rPr>
        <w:t xml:space="preserve"> </w:t>
      </w:r>
      <w:r>
        <w:rPr>
          <w:color w:val="7030A0"/>
          <w:sz w:val="28"/>
          <w:szCs w:val="28"/>
        </w:rPr>
        <w:t xml:space="preserve">   </w:t>
      </w:r>
      <w:r w:rsidR="002D0637" w:rsidRPr="002D0637">
        <w:rPr>
          <w:color w:val="7030A0"/>
          <w:sz w:val="28"/>
          <w:szCs w:val="28"/>
          <w:u w:val="single"/>
        </w:rPr>
        <w:t>Sedation</w:t>
      </w:r>
    </w:p>
    <w:p w:rsidR="004A3A7A" w:rsidRPr="004A3A7A" w:rsidRDefault="004A3A7A" w:rsidP="00802FA8">
      <w:pPr>
        <w:ind w:firstLine="720"/>
        <w:rPr>
          <w:color w:val="002060"/>
          <w:sz w:val="28"/>
          <w:szCs w:val="28"/>
        </w:rPr>
      </w:pPr>
      <w:r>
        <w:rPr>
          <w:color w:val="002060"/>
          <w:sz w:val="28"/>
          <w:szCs w:val="28"/>
        </w:rPr>
        <w:t>Although some patients benefit from antihistamine drugs due to high histamine release from allergy, anti-histamine</w:t>
      </w:r>
      <w:r w:rsidR="00802FA8">
        <w:rPr>
          <w:color w:val="002060"/>
          <w:sz w:val="28"/>
          <w:szCs w:val="28"/>
        </w:rPr>
        <w:t>s</w:t>
      </w:r>
      <w:r>
        <w:rPr>
          <w:color w:val="002060"/>
          <w:sz w:val="28"/>
          <w:szCs w:val="28"/>
        </w:rPr>
        <w:t xml:space="preserve"> can also cause problems</w:t>
      </w:r>
      <w:r w:rsidR="00802FA8">
        <w:rPr>
          <w:color w:val="002060"/>
          <w:sz w:val="28"/>
          <w:szCs w:val="28"/>
        </w:rPr>
        <w:t xml:space="preserve"> for sufferers, as in most drugs.</w:t>
      </w:r>
    </w:p>
    <w:p w:rsidR="002D0637" w:rsidRPr="00C135A7" w:rsidRDefault="002D0637" w:rsidP="00C135A7">
      <w:pPr>
        <w:ind w:firstLine="720"/>
        <w:rPr>
          <w:color w:val="002060"/>
          <w:sz w:val="28"/>
          <w:szCs w:val="28"/>
        </w:rPr>
      </w:pPr>
      <w:r w:rsidRPr="00C135A7">
        <w:rPr>
          <w:color w:val="002060"/>
          <w:sz w:val="28"/>
          <w:szCs w:val="28"/>
        </w:rPr>
        <w:t xml:space="preserve">Most M.E. patients are extremely sensitive to sedative medications, including benzodiazepines, antihistamines and </w:t>
      </w:r>
      <w:proofErr w:type="spellStart"/>
      <w:r w:rsidRPr="00C135A7">
        <w:rPr>
          <w:color w:val="002060"/>
          <w:sz w:val="28"/>
          <w:szCs w:val="28"/>
        </w:rPr>
        <w:t>psychotropics</w:t>
      </w:r>
      <w:proofErr w:type="spellEnd"/>
      <w:r w:rsidRPr="00C135A7">
        <w:rPr>
          <w:color w:val="002060"/>
          <w:sz w:val="28"/>
          <w:szCs w:val="28"/>
        </w:rPr>
        <w:t>. These should be used sparingly and in small doses until the patient’s response can be assessed.</w:t>
      </w:r>
      <w:r>
        <w:rPr>
          <w:rStyle w:val="EndnoteReference"/>
          <w:color w:val="002060"/>
          <w:sz w:val="28"/>
          <w:szCs w:val="28"/>
        </w:rPr>
        <w:endnoteReference w:id="36"/>
      </w:r>
      <w:r w:rsidR="00131111" w:rsidRPr="00C135A7">
        <w:rPr>
          <w:color w:val="002060"/>
          <w:sz w:val="28"/>
          <w:szCs w:val="28"/>
        </w:rPr>
        <w:t xml:space="preserve"> A patient may have difficulty remaining in the same position for </w:t>
      </w:r>
      <w:r w:rsidR="000F13C3" w:rsidRPr="00C135A7">
        <w:rPr>
          <w:color w:val="002060"/>
          <w:sz w:val="28"/>
          <w:szCs w:val="28"/>
        </w:rPr>
        <w:t>sedative</w:t>
      </w:r>
      <w:r w:rsidR="00131111" w:rsidRPr="00C135A7">
        <w:rPr>
          <w:color w:val="002060"/>
          <w:sz w:val="28"/>
          <w:szCs w:val="28"/>
        </w:rPr>
        <w:t xml:space="preserve"> pr</w:t>
      </w:r>
      <w:r w:rsidR="00826DF2" w:rsidRPr="00C135A7">
        <w:rPr>
          <w:color w:val="002060"/>
          <w:sz w:val="28"/>
          <w:szCs w:val="28"/>
        </w:rPr>
        <w:t>ocedures due to muscle weakness, which may be exacerbated by the drugs given.</w:t>
      </w:r>
    </w:p>
    <w:p w:rsidR="00EA1788" w:rsidRDefault="00EA1788" w:rsidP="00F07A0C">
      <w:pPr>
        <w:pStyle w:val="ListParagraph"/>
        <w:ind w:left="1080"/>
        <w:jc w:val="center"/>
        <w:rPr>
          <w:color w:val="7030A0"/>
          <w:sz w:val="28"/>
          <w:szCs w:val="28"/>
        </w:rPr>
      </w:pPr>
    </w:p>
    <w:p w:rsidR="00EA1788" w:rsidRDefault="00EA1788" w:rsidP="00F07A0C">
      <w:pPr>
        <w:pStyle w:val="ListParagraph"/>
        <w:ind w:left="1080"/>
        <w:jc w:val="center"/>
        <w:rPr>
          <w:color w:val="7030A0"/>
          <w:sz w:val="28"/>
          <w:szCs w:val="28"/>
        </w:rPr>
      </w:pPr>
    </w:p>
    <w:p w:rsidR="00DC1CB5" w:rsidRDefault="00DC1CB5" w:rsidP="00F07A0C">
      <w:pPr>
        <w:pStyle w:val="ListParagraph"/>
        <w:ind w:left="1080"/>
        <w:jc w:val="center"/>
        <w:rPr>
          <w:color w:val="7030A0"/>
          <w:sz w:val="28"/>
          <w:szCs w:val="28"/>
          <w:u w:val="single"/>
        </w:rPr>
      </w:pPr>
      <w:r w:rsidRPr="00DC1CB5">
        <w:rPr>
          <w:color w:val="7030A0"/>
          <w:sz w:val="28"/>
          <w:szCs w:val="28"/>
          <w:u w:val="single"/>
        </w:rPr>
        <w:t>Spinal Anaesthetics and Epidurals</w:t>
      </w:r>
    </w:p>
    <w:p w:rsidR="009D4545" w:rsidRDefault="009D4545" w:rsidP="00C135A7">
      <w:pPr>
        <w:ind w:firstLine="720"/>
        <w:rPr>
          <w:color w:val="002060"/>
          <w:sz w:val="28"/>
          <w:szCs w:val="28"/>
        </w:rPr>
      </w:pPr>
      <w:r w:rsidRPr="00C135A7">
        <w:rPr>
          <w:color w:val="002060"/>
          <w:sz w:val="28"/>
          <w:szCs w:val="28"/>
        </w:rPr>
        <w:t xml:space="preserve">These are debatable in medical opinion for M.E. sufferers. </w:t>
      </w:r>
      <w:r w:rsidR="00DE3D70" w:rsidRPr="00C135A7">
        <w:rPr>
          <w:color w:val="002060"/>
          <w:sz w:val="28"/>
          <w:szCs w:val="28"/>
        </w:rPr>
        <w:t>Some doctors believe that where there is neural involvement of disease, including M.E., an epidural or spinal anaesthetic is not to be recommended because of the risk of worsening symptoms.</w:t>
      </w:r>
      <w:r w:rsidR="00DE3D70">
        <w:rPr>
          <w:rStyle w:val="EndnoteReference"/>
          <w:color w:val="002060"/>
          <w:sz w:val="28"/>
          <w:szCs w:val="28"/>
        </w:rPr>
        <w:endnoteReference w:id="37"/>
      </w:r>
      <w:r w:rsidR="00DE3D70" w:rsidRPr="00C135A7">
        <w:rPr>
          <w:color w:val="002060"/>
          <w:sz w:val="28"/>
          <w:szCs w:val="28"/>
        </w:rPr>
        <w:t xml:space="preserve"> Others are of the opinion that epidurals and spinal anaesthetics might be more suitable for sufferers than general anaesthetics.</w:t>
      </w:r>
      <w:r w:rsidR="00F52805">
        <w:rPr>
          <w:rStyle w:val="EndnoteReference"/>
          <w:color w:val="002060"/>
          <w:sz w:val="28"/>
          <w:szCs w:val="28"/>
        </w:rPr>
        <w:endnoteReference w:id="38"/>
      </w:r>
    </w:p>
    <w:p w:rsidR="00E8430A" w:rsidRPr="00C135A7" w:rsidRDefault="00E8430A" w:rsidP="00C135A7">
      <w:pPr>
        <w:ind w:firstLine="720"/>
        <w:rPr>
          <w:color w:val="002060"/>
          <w:sz w:val="28"/>
          <w:szCs w:val="28"/>
        </w:rPr>
      </w:pPr>
    </w:p>
    <w:p w:rsidR="00642AF0" w:rsidRDefault="00642AF0" w:rsidP="009D4545">
      <w:pPr>
        <w:pStyle w:val="ListParagraph"/>
        <w:ind w:left="1080"/>
        <w:rPr>
          <w:color w:val="002060"/>
          <w:sz w:val="28"/>
          <w:szCs w:val="28"/>
        </w:rPr>
      </w:pPr>
    </w:p>
    <w:p w:rsidR="00262D61" w:rsidRDefault="00262D61" w:rsidP="00262D61">
      <w:pPr>
        <w:pStyle w:val="ListParagraph"/>
        <w:ind w:left="1080"/>
        <w:jc w:val="center"/>
        <w:rPr>
          <w:color w:val="7030A0"/>
          <w:sz w:val="28"/>
          <w:szCs w:val="28"/>
          <w:u w:val="single"/>
        </w:rPr>
      </w:pPr>
      <w:proofErr w:type="gramStart"/>
      <w:r w:rsidRPr="00262D61">
        <w:rPr>
          <w:color w:val="7030A0"/>
          <w:sz w:val="28"/>
          <w:szCs w:val="28"/>
          <w:u w:val="single"/>
        </w:rPr>
        <w:lastRenderedPageBreak/>
        <w:t>Multiple Chemical Sensitivity</w:t>
      </w:r>
      <w:proofErr w:type="gramEnd"/>
    </w:p>
    <w:p w:rsidR="006A460E" w:rsidRPr="00C135A7" w:rsidRDefault="006A460E" w:rsidP="00C135A7">
      <w:pPr>
        <w:ind w:firstLine="720"/>
        <w:rPr>
          <w:i/>
          <w:color w:val="002060"/>
          <w:sz w:val="28"/>
          <w:szCs w:val="28"/>
        </w:rPr>
      </w:pPr>
      <w:r w:rsidRPr="00C135A7">
        <w:rPr>
          <w:color w:val="002060"/>
          <w:sz w:val="28"/>
          <w:szCs w:val="28"/>
        </w:rPr>
        <w:t>M.E. sufferers may also have a condition known as Multiple Chemical Sensitivity</w:t>
      </w:r>
      <w:r w:rsidR="00F60A8E" w:rsidRPr="00C135A7">
        <w:rPr>
          <w:color w:val="002060"/>
          <w:sz w:val="28"/>
          <w:szCs w:val="28"/>
        </w:rPr>
        <w:t xml:space="preserve"> (MCS)</w:t>
      </w:r>
      <w:r w:rsidRPr="00C135A7">
        <w:rPr>
          <w:color w:val="002060"/>
          <w:sz w:val="28"/>
          <w:szCs w:val="28"/>
        </w:rPr>
        <w:t>.</w:t>
      </w:r>
      <w:r w:rsidR="00F60A8E" w:rsidRPr="00C135A7">
        <w:rPr>
          <w:color w:val="002060"/>
          <w:sz w:val="28"/>
          <w:szCs w:val="28"/>
        </w:rPr>
        <w:t xml:space="preserve"> MCS is included in the World Health Organisation’s International Classification of Diseases ICD-10 under the code T 78.4. </w:t>
      </w:r>
      <w:r w:rsidR="00F60A8E" w:rsidRPr="00C135A7">
        <w:rPr>
          <w:i/>
          <w:color w:val="7030A0"/>
          <w:sz w:val="28"/>
          <w:szCs w:val="28"/>
        </w:rPr>
        <w:t>This code is for allergy.</w:t>
      </w:r>
      <w:r w:rsidR="00F60A8E">
        <w:rPr>
          <w:rStyle w:val="EndnoteReference"/>
          <w:i/>
          <w:color w:val="7030A0"/>
          <w:sz w:val="28"/>
          <w:szCs w:val="28"/>
        </w:rPr>
        <w:endnoteReference w:id="39"/>
      </w:r>
    </w:p>
    <w:p w:rsidR="006A460E" w:rsidRPr="00C135A7" w:rsidRDefault="007B4156" w:rsidP="00C135A7">
      <w:pPr>
        <w:ind w:firstLine="720"/>
        <w:rPr>
          <w:color w:val="002060"/>
          <w:sz w:val="28"/>
          <w:szCs w:val="28"/>
        </w:rPr>
      </w:pPr>
      <w:r w:rsidRPr="00C135A7">
        <w:rPr>
          <w:color w:val="002060"/>
          <w:sz w:val="28"/>
          <w:szCs w:val="28"/>
        </w:rPr>
        <w:t xml:space="preserve">Those M.E. patients suffering from severe MCS should avoid a gas anaesthetic (due to the </w:t>
      </w:r>
      <w:proofErr w:type="spellStart"/>
      <w:r w:rsidRPr="00C135A7">
        <w:rPr>
          <w:color w:val="002060"/>
          <w:sz w:val="28"/>
          <w:szCs w:val="28"/>
        </w:rPr>
        <w:t>neurotoxic</w:t>
      </w:r>
      <w:proofErr w:type="spellEnd"/>
      <w:r w:rsidRPr="00C135A7">
        <w:rPr>
          <w:color w:val="002060"/>
          <w:sz w:val="28"/>
          <w:szCs w:val="28"/>
        </w:rPr>
        <w:t xml:space="preserve"> effect on chemically sensitive patients).</w:t>
      </w:r>
    </w:p>
    <w:p w:rsidR="00B051ED" w:rsidRPr="00C135A7" w:rsidRDefault="00B051ED" w:rsidP="00C135A7">
      <w:pPr>
        <w:ind w:firstLine="720"/>
        <w:rPr>
          <w:color w:val="002060"/>
          <w:sz w:val="28"/>
          <w:szCs w:val="28"/>
        </w:rPr>
      </w:pPr>
      <w:r w:rsidRPr="00C135A7">
        <w:rPr>
          <w:color w:val="002060"/>
          <w:sz w:val="28"/>
          <w:szCs w:val="28"/>
        </w:rPr>
        <w:t>If the patient is allergic to rubber, a disposable plastic mask for oxygen might be better.</w:t>
      </w:r>
    </w:p>
    <w:p w:rsidR="00B051ED" w:rsidRPr="00271F58" w:rsidRDefault="00B051ED" w:rsidP="00271F58">
      <w:pPr>
        <w:ind w:firstLine="720"/>
        <w:rPr>
          <w:color w:val="002060"/>
          <w:sz w:val="28"/>
          <w:szCs w:val="28"/>
        </w:rPr>
      </w:pPr>
      <w:r w:rsidRPr="00271F58">
        <w:rPr>
          <w:color w:val="002060"/>
          <w:sz w:val="28"/>
          <w:szCs w:val="28"/>
        </w:rPr>
        <w:t>Drugs containing preservatives or alcohol will most likely cause deterioration in the patient’s health. Where possible, use drugs which don’t contain alcohol or preservatives.</w:t>
      </w:r>
      <w:r w:rsidR="00135A57" w:rsidRPr="00271F58">
        <w:rPr>
          <w:color w:val="002060"/>
          <w:sz w:val="28"/>
          <w:szCs w:val="28"/>
        </w:rPr>
        <w:t xml:space="preserve"> Pre-prep solutions containing preservatives may exacerbate MCS symptoms.</w:t>
      </w:r>
    </w:p>
    <w:p w:rsidR="00B051ED" w:rsidRPr="00271F58" w:rsidRDefault="00B051ED" w:rsidP="00271F58">
      <w:pPr>
        <w:ind w:firstLine="720"/>
        <w:rPr>
          <w:color w:val="002060"/>
          <w:sz w:val="28"/>
          <w:szCs w:val="28"/>
        </w:rPr>
      </w:pPr>
      <w:r w:rsidRPr="00271F58">
        <w:rPr>
          <w:color w:val="002060"/>
          <w:sz w:val="28"/>
          <w:szCs w:val="28"/>
        </w:rPr>
        <w:t xml:space="preserve">During an operation, the body temperature should </w:t>
      </w:r>
      <w:r w:rsidR="0019384D">
        <w:rPr>
          <w:color w:val="002060"/>
          <w:sz w:val="28"/>
          <w:szCs w:val="28"/>
        </w:rPr>
        <w:t>be maintained at a safe level because</w:t>
      </w:r>
      <w:r w:rsidRPr="00271F58">
        <w:rPr>
          <w:color w:val="002060"/>
          <w:sz w:val="28"/>
          <w:szCs w:val="28"/>
        </w:rPr>
        <w:t xml:space="preserve"> hypothermia is common for patients with sensitivities.</w:t>
      </w:r>
    </w:p>
    <w:p w:rsidR="00B051ED" w:rsidRDefault="00B051ED" w:rsidP="00271F58">
      <w:pPr>
        <w:ind w:firstLine="720"/>
        <w:rPr>
          <w:color w:val="002060"/>
          <w:sz w:val="28"/>
          <w:szCs w:val="28"/>
        </w:rPr>
      </w:pPr>
      <w:r w:rsidRPr="00271F58">
        <w:rPr>
          <w:color w:val="002060"/>
          <w:sz w:val="28"/>
          <w:szCs w:val="28"/>
        </w:rPr>
        <w:t xml:space="preserve">Strong cleaning solutions around the patient’s hospital bed might have to be replaced by the cleaning solutions of baking soda and water. </w:t>
      </w:r>
      <w:r w:rsidR="00F25BF0">
        <w:rPr>
          <w:rStyle w:val="EndnoteReference"/>
          <w:color w:val="002060"/>
          <w:sz w:val="28"/>
          <w:szCs w:val="28"/>
        </w:rPr>
        <w:endnoteReference w:id="40"/>
      </w:r>
    </w:p>
    <w:p w:rsidR="00C50B45" w:rsidRPr="00271F58" w:rsidRDefault="00C50B45" w:rsidP="00271F58">
      <w:pPr>
        <w:ind w:firstLine="720"/>
        <w:rPr>
          <w:color w:val="002060"/>
          <w:sz w:val="28"/>
          <w:szCs w:val="28"/>
        </w:rPr>
      </w:pPr>
      <w:r>
        <w:rPr>
          <w:color w:val="002060"/>
          <w:sz w:val="28"/>
          <w:szCs w:val="28"/>
        </w:rPr>
        <w:t xml:space="preserve">Some sufferers with MCS may be more sensitive to radiation from x-rays. </w:t>
      </w:r>
    </w:p>
    <w:p w:rsidR="00B051ED" w:rsidRPr="00271F58" w:rsidRDefault="00B051ED" w:rsidP="00271F58">
      <w:pPr>
        <w:ind w:firstLine="720"/>
        <w:rPr>
          <w:color w:val="002060"/>
          <w:sz w:val="28"/>
          <w:szCs w:val="28"/>
        </w:rPr>
      </w:pPr>
      <w:r w:rsidRPr="00271F58">
        <w:rPr>
          <w:color w:val="002060"/>
          <w:sz w:val="28"/>
          <w:szCs w:val="28"/>
        </w:rPr>
        <w:t xml:space="preserve">For more information on Multiple Chemical Sensitivity regarding anaesthetics, see </w:t>
      </w:r>
      <w:hyperlink r:id="rId9" w:history="1">
        <w:r w:rsidRPr="00271F58">
          <w:rPr>
            <w:rStyle w:val="Hyperlink"/>
            <w:sz w:val="28"/>
            <w:szCs w:val="28"/>
          </w:rPr>
          <w:t>www.anapsid.org/cnd/drugs</w:t>
        </w:r>
      </w:hyperlink>
      <w:r w:rsidRPr="00271F58">
        <w:rPr>
          <w:color w:val="002060"/>
          <w:sz w:val="28"/>
          <w:szCs w:val="28"/>
        </w:rPr>
        <w:t xml:space="preserve"> </w:t>
      </w:r>
    </w:p>
    <w:p w:rsidR="00B051ED" w:rsidRDefault="00873283" w:rsidP="00873283">
      <w:pPr>
        <w:pStyle w:val="ListParagraph"/>
        <w:ind w:left="1080" w:firstLine="360"/>
        <w:rPr>
          <w:color w:val="002060"/>
          <w:sz w:val="28"/>
          <w:szCs w:val="28"/>
        </w:rPr>
      </w:pPr>
      <w:r>
        <w:rPr>
          <w:color w:val="002060"/>
          <w:sz w:val="28"/>
          <w:szCs w:val="28"/>
        </w:rPr>
        <w:t xml:space="preserve">        </w:t>
      </w:r>
      <w:r w:rsidR="00B051ED">
        <w:rPr>
          <w:color w:val="002060"/>
          <w:sz w:val="28"/>
          <w:szCs w:val="28"/>
        </w:rPr>
        <w:t>Also, for more information on MCS go to</w:t>
      </w:r>
    </w:p>
    <w:p w:rsidR="00B051ED" w:rsidRDefault="005317E6" w:rsidP="005317E6">
      <w:pPr>
        <w:pStyle w:val="ListParagraph"/>
        <w:ind w:left="1080" w:firstLine="360"/>
        <w:rPr>
          <w:color w:val="002060"/>
          <w:sz w:val="28"/>
          <w:szCs w:val="28"/>
        </w:rPr>
      </w:pPr>
      <w:r>
        <w:t xml:space="preserve">                              </w:t>
      </w:r>
      <w:hyperlink r:id="rId10" w:history="1">
        <w:r w:rsidR="00B051ED" w:rsidRPr="008120F8">
          <w:rPr>
            <w:rStyle w:val="Hyperlink"/>
            <w:sz w:val="28"/>
            <w:szCs w:val="28"/>
          </w:rPr>
          <w:t>www.mcs-international.org</w:t>
        </w:r>
      </w:hyperlink>
    </w:p>
    <w:p w:rsidR="000A0BD2" w:rsidRDefault="000A0BD2" w:rsidP="005317E6">
      <w:pPr>
        <w:pStyle w:val="ListParagraph"/>
        <w:ind w:left="1080" w:firstLine="360"/>
        <w:jc w:val="center"/>
        <w:rPr>
          <w:color w:val="002060"/>
          <w:sz w:val="28"/>
          <w:szCs w:val="28"/>
        </w:rPr>
      </w:pPr>
    </w:p>
    <w:p w:rsidR="000A0BD2" w:rsidRPr="00DC0224" w:rsidRDefault="000A0BD2" w:rsidP="00DC0224">
      <w:pPr>
        <w:ind w:firstLine="720"/>
        <w:rPr>
          <w:b/>
          <w:color w:val="002060"/>
          <w:sz w:val="28"/>
          <w:szCs w:val="28"/>
        </w:rPr>
      </w:pPr>
      <w:r w:rsidRPr="00DC0224">
        <w:rPr>
          <w:b/>
          <w:color w:val="002060"/>
          <w:sz w:val="28"/>
          <w:szCs w:val="28"/>
        </w:rPr>
        <w:t>N.B. M.E. and MCS are not the same disease.</w:t>
      </w:r>
      <w:r w:rsidR="00982F0E" w:rsidRPr="00DC0224">
        <w:rPr>
          <w:b/>
          <w:color w:val="002060"/>
          <w:sz w:val="28"/>
          <w:szCs w:val="28"/>
        </w:rPr>
        <w:t xml:space="preserve"> You can have one without the other or both. Most M.E. patient</w:t>
      </w:r>
      <w:r w:rsidR="00F66A83">
        <w:rPr>
          <w:b/>
          <w:color w:val="002060"/>
          <w:sz w:val="28"/>
          <w:szCs w:val="28"/>
        </w:rPr>
        <w:t>s, though, are sensitive</w:t>
      </w:r>
      <w:r w:rsidR="00982F0E" w:rsidRPr="00DC0224">
        <w:rPr>
          <w:b/>
          <w:color w:val="002060"/>
          <w:sz w:val="28"/>
          <w:szCs w:val="28"/>
        </w:rPr>
        <w:t xml:space="preserve"> to chemicals.</w:t>
      </w:r>
    </w:p>
    <w:p w:rsidR="00140318" w:rsidRDefault="00140318" w:rsidP="000A0BD2">
      <w:pPr>
        <w:pStyle w:val="ListParagraph"/>
        <w:ind w:left="1080" w:firstLine="360"/>
        <w:rPr>
          <w:b/>
          <w:color w:val="002060"/>
          <w:sz w:val="28"/>
          <w:szCs w:val="28"/>
        </w:rPr>
      </w:pPr>
    </w:p>
    <w:p w:rsidR="00045C78" w:rsidRDefault="00045C78" w:rsidP="00255C30">
      <w:pPr>
        <w:pStyle w:val="ListParagraph"/>
        <w:ind w:left="1080" w:firstLine="360"/>
        <w:jc w:val="center"/>
        <w:rPr>
          <w:color w:val="7030A0"/>
          <w:sz w:val="28"/>
          <w:szCs w:val="28"/>
          <w:u w:val="single"/>
        </w:rPr>
      </w:pPr>
    </w:p>
    <w:p w:rsidR="00AB26EE" w:rsidRDefault="00AB26EE" w:rsidP="00255C30">
      <w:pPr>
        <w:pStyle w:val="ListParagraph"/>
        <w:ind w:left="1080" w:firstLine="360"/>
        <w:rPr>
          <w:color w:val="002060"/>
          <w:sz w:val="28"/>
          <w:szCs w:val="28"/>
        </w:rPr>
      </w:pPr>
    </w:p>
    <w:p w:rsidR="003170F4" w:rsidRDefault="003170F4" w:rsidP="003170F4">
      <w:pPr>
        <w:pStyle w:val="ListParagraph"/>
        <w:ind w:left="1080" w:hanging="513"/>
        <w:jc w:val="center"/>
        <w:rPr>
          <w:color w:val="FF0000"/>
          <w:sz w:val="36"/>
          <w:szCs w:val="36"/>
          <w:u w:val="single"/>
        </w:rPr>
      </w:pPr>
      <w:r w:rsidRPr="003170F4">
        <w:rPr>
          <w:color w:val="FF0000"/>
          <w:sz w:val="36"/>
          <w:szCs w:val="36"/>
          <w:u w:val="single"/>
        </w:rPr>
        <w:lastRenderedPageBreak/>
        <w:t>Surgery</w:t>
      </w:r>
    </w:p>
    <w:p w:rsidR="003170F4" w:rsidRPr="00DC0224" w:rsidRDefault="00DC0224" w:rsidP="00DC0224">
      <w:pPr>
        <w:tabs>
          <w:tab w:val="left" w:pos="284"/>
        </w:tabs>
        <w:rPr>
          <w:color w:val="002060"/>
          <w:sz w:val="28"/>
          <w:szCs w:val="28"/>
        </w:rPr>
      </w:pPr>
      <w:r>
        <w:rPr>
          <w:color w:val="002060"/>
          <w:sz w:val="28"/>
          <w:szCs w:val="28"/>
        </w:rPr>
        <w:tab/>
      </w:r>
      <w:r>
        <w:rPr>
          <w:color w:val="002060"/>
          <w:sz w:val="28"/>
          <w:szCs w:val="28"/>
        </w:rPr>
        <w:tab/>
      </w:r>
      <w:r w:rsidR="003170F4" w:rsidRPr="00DC0224">
        <w:rPr>
          <w:color w:val="002060"/>
          <w:sz w:val="28"/>
          <w:szCs w:val="28"/>
        </w:rPr>
        <w:t>M.E. patients should only have surgery if absolutely necessary. This is because of sufferers often having adverse r</w:t>
      </w:r>
      <w:r w:rsidR="007E3775" w:rsidRPr="00DC0224">
        <w:rPr>
          <w:color w:val="002060"/>
          <w:sz w:val="28"/>
          <w:szCs w:val="28"/>
        </w:rPr>
        <w:t>eactions to drugs and chemicals, being in a hospital environment and sometimes from the surgery itself.</w:t>
      </w:r>
    </w:p>
    <w:p w:rsidR="000137C3" w:rsidRPr="00DC0224" w:rsidRDefault="00DC0224" w:rsidP="00DC0224">
      <w:pPr>
        <w:tabs>
          <w:tab w:val="left" w:pos="284"/>
        </w:tabs>
        <w:rPr>
          <w:color w:val="002060"/>
          <w:sz w:val="28"/>
          <w:szCs w:val="28"/>
        </w:rPr>
      </w:pPr>
      <w:r>
        <w:rPr>
          <w:color w:val="002060"/>
          <w:sz w:val="28"/>
          <w:szCs w:val="28"/>
        </w:rPr>
        <w:tab/>
      </w:r>
      <w:r>
        <w:rPr>
          <w:color w:val="002060"/>
          <w:sz w:val="28"/>
          <w:szCs w:val="28"/>
        </w:rPr>
        <w:tab/>
      </w:r>
      <w:r w:rsidR="000137C3" w:rsidRPr="00DC0224">
        <w:rPr>
          <w:color w:val="002060"/>
          <w:sz w:val="28"/>
          <w:szCs w:val="28"/>
        </w:rPr>
        <w:t>Anecdotal reports suggest that some M.E. sufferers can tolerate surgery well, even major surgery, although they may need a longer recovery time compared to healthy patients.</w:t>
      </w:r>
      <w:r w:rsidR="00D67816" w:rsidRPr="00DC0224">
        <w:rPr>
          <w:color w:val="002060"/>
          <w:sz w:val="28"/>
          <w:szCs w:val="28"/>
        </w:rPr>
        <w:t xml:space="preserve"> Some M.E. sufferers, though, have experienced permanent relapse from even minor surgery, whilst for others, surgery isn’t an option due to the severity of their illness.</w:t>
      </w:r>
    </w:p>
    <w:p w:rsidR="007E3775" w:rsidRPr="00DC0224" w:rsidRDefault="00DC0224" w:rsidP="00DC0224">
      <w:pPr>
        <w:tabs>
          <w:tab w:val="left" w:pos="284"/>
        </w:tabs>
        <w:rPr>
          <w:b/>
          <w:color w:val="FF0000"/>
          <w:sz w:val="28"/>
          <w:szCs w:val="28"/>
        </w:rPr>
      </w:pPr>
      <w:r>
        <w:rPr>
          <w:color w:val="7030A0"/>
          <w:sz w:val="28"/>
          <w:szCs w:val="28"/>
        </w:rPr>
        <w:tab/>
      </w:r>
      <w:r>
        <w:rPr>
          <w:color w:val="7030A0"/>
          <w:sz w:val="28"/>
          <w:szCs w:val="28"/>
        </w:rPr>
        <w:tab/>
      </w:r>
      <w:r w:rsidR="007E3775" w:rsidRPr="00DC0224">
        <w:rPr>
          <w:color w:val="7030A0"/>
          <w:sz w:val="28"/>
          <w:szCs w:val="28"/>
        </w:rPr>
        <w:t>For anaesthetics, drugs and chemicals in surgery please refer to the previous detailed</w:t>
      </w:r>
      <w:r w:rsidR="0086160F" w:rsidRPr="00DC0224">
        <w:rPr>
          <w:color w:val="7030A0"/>
          <w:sz w:val="28"/>
          <w:szCs w:val="28"/>
        </w:rPr>
        <w:t xml:space="preserve"> chapter on </w:t>
      </w:r>
      <w:r w:rsidR="0086160F" w:rsidRPr="00DC0224">
        <w:rPr>
          <w:b/>
          <w:color w:val="FF0000"/>
          <w:sz w:val="28"/>
          <w:szCs w:val="28"/>
        </w:rPr>
        <w:t>Chemicals and Drugs.</w:t>
      </w:r>
    </w:p>
    <w:p w:rsidR="0086160F" w:rsidRDefault="0086160F" w:rsidP="00D1172E">
      <w:pPr>
        <w:pStyle w:val="ListParagraph"/>
        <w:tabs>
          <w:tab w:val="left" w:pos="284"/>
        </w:tabs>
        <w:ind w:left="851" w:hanging="360"/>
        <w:rPr>
          <w:color w:val="7030A0"/>
          <w:sz w:val="28"/>
          <w:szCs w:val="28"/>
        </w:rPr>
      </w:pPr>
      <w:r>
        <w:rPr>
          <w:color w:val="7030A0"/>
          <w:sz w:val="28"/>
          <w:szCs w:val="28"/>
        </w:rPr>
        <w:tab/>
      </w:r>
      <w:r>
        <w:rPr>
          <w:color w:val="7030A0"/>
          <w:sz w:val="28"/>
          <w:szCs w:val="28"/>
        </w:rPr>
        <w:tab/>
      </w:r>
    </w:p>
    <w:p w:rsidR="00045C78" w:rsidRDefault="0086160F" w:rsidP="00D1172E">
      <w:pPr>
        <w:pStyle w:val="ListParagraph"/>
        <w:tabs>
          <w:tab w:val="left" w:pos="284"/>
        </w:tabs>
        <w:ind w:left="851" w:hanging="360"/>
        <w:jc w:val="center"/>
        <w:rPr>
          <w:color w:val="7030A0"/>
          <w:sz w:val="28"/>
          <w:szCs w:val="28"/>
          <w:u w:val="single"/>
        </w:rPr>
      </w:pPr>
      <w:r w:rsidRPr="0086160F">
        <w:rPr>
          <w:color w:val="7030A0"/>
          <w:sz w:val="28"/>
          <w:szCs w:val="28"/>
          <w:u w:val="single"/>
        </w:rPr>
        <w:t>Pre</w:t>
      </w:r>
      <w:r>
        <w:rPr>
          <w:color w:val="7030A0"/>
          <w:sz w:val="28"/>
          <w:szCs w:val="28"/>
          <w:u w:val="single"/>
        </w:rPr>
        <w:t>-</w:t>
      </w:r>
      <w:r w:rsidRPr="0086160F">
        <w:rPr>
          <w:color w:val="7030A0"/>
          <w:sz w:val="28"/>
          <w:szCs w:val="28"/>
          <w:u w:val="single"/>
        </w:rPr>
        <w:t>assessment</w:t>
      </w:r>
    </w:p>
    <w:p w:rsidR="003978DE" w:rsidRDefault="009B3305" w:rsidP="009B3305">
      <w:pPr>
        <w:tabs>
          <w:tab w:val="left" w:pos="284"/>
        </w:tabs>
        <w:rPr>
          <w:color w:val="002060"/>
          <w:sz w:val="28"/>
          <w:szCs w:val="28"/>
        </w:rPr>
      </w:pPr>
      <w:r>
        <w:rPr>
          <w:color w:val="002060"/>
          <w:sz w:val="28"/>
          <w:szCs w:val="28"/>
        </w:rPr>
        <w:tab/>
      </w:r>
      <w:r w:rsidR="00B063D6">
        <w:rPr>
          <w:color w:val="002060"/>
          <w:sz w:val="28"/>
          <w:szCs w:val="28"/>
        </w:rPr>
        <w:tab/>
      </w:r>
      <w:r w:rsidR="0086160F" w:rsidRPr="009B3305">
        <w:rPr>
          <w:color w:val="002060"/>
          <w:sz w:val="28"/>
          <w:szCs w:val="28"/>
        </w:rPr>
        <w:t>It is important at the pre-assessment that the nurse is familiar with the information in this booklet. The patient may wish to mention possible concerns about fasting if they suffer f</w:t>
      </w:r>
      <w:r w:rsidR="00401475">
        <w:rPr>
          <w:color w:val="002060"/>
          <w:sz w:val="28"/>
          <w:szCs w:val="28"/>
        </w:rPr>
        <w:t>rom hypoglycaemia</w:t>
      </w:r>
      <w:r w:rsidR="0086160F" w:rsidRPr="009B3305">
        <w:rPr>
          <w:color w:val="002060"/>
          <w:sz w:val="28"/>
          <w:szCs w:val="28"/>
        </w:rPr>
        <w:t xml:space="preserve">. </w:t>
      </w:r>
      <w:r w:rsidR="008D7A2C">
        <w:rPr>
          <w:color w:val="002060"/>
          <w:sz w:val="28"/>
          <w:szCs w:val="28"/>
        </w:rPr>
        <w:t xml:space="preserve"> </w:t>
      </w:r>
      <w:r w:rsidR="00FC2A92">
        <w:rPr>
          <w:color w:val="002060"/>
          <w:sz w:val="28"/>
          <w:szCs w:val="28"/>
        </w:rPr>
        <w:t xml:space="preserve">Any herbal medications or supplements, etc. that a patient is taking, should be mentioned to medical staff before surgery, as the patient may be advised to stop taking them beforehand. </w:t>
      </w:r>
    </w:p>
    <w:p w:rsidR="0086160F" w:rsidRPr="009B3305" w:rsidRDefault="00FC2A92" w:rsidP="009B3305">
      <w:pPr>
        <w:tabs>
          <w:tab w:val="left" w:pos="284"/>
        </w:tabs>
        <w:rPr>
          <w:color w:val="002060"/>
          <w:sz w:val="28"/>
          <w:szCs w:val="28"/>
        </w:rPr>
      </w:pPr>
      <w:r>
        <w:rPr>
          <w:color w:val="002060"/>
          <w:sz w:val="28"/>
          <w:szCs w:val="28"/>
        </w:rPr>
        <w:tab/>
      </w:r>
      <w:r>
        <w:rPr>
          <w:color w:val="002060"/>
          <w:sz w:val="28"/>
          <w:szCs w:val="28"/>
        </w:rPr>
        <w:tab/>
      </w:r>
      <w:r w:rsidR="0086160F" w:rsidRPr="009B3305">
        <w:rPr>
          <w:color w:val="002060"/>
          <w:sz w:val="28"/>
          <w:szCs w:val="28"/>
        </w:rPr>
        <w:t>The patient’s respiratory function should be tested in advance of any operation as cerebral oxygen and oxygen delivery to the muscles is usually less than that of a healthy person.</w:t>
      </w:r>
      <w:r w:rsidR="007A3CDC">
        <w:rPr>
          <w:rStyle w:val="EndnoteReference"/>
          <w:color w:val="002060"/>
          <w:sz w:val="28"/>
          <w:szCs w:val="28"/>
        </w:rPr>
        <w:endnoteReference w:id="41"/>
      </w:r>
    </w:p>
    <w:p w:rsidR="0021630A" w:rsidRDefault="00B063D6" w:rsidP="00CD5DB5">
      <w:pPr>
        <w:tabs>
          <w:tab w:val="left" w:pos="284"/>
        </w:tabs>
        <w:rPr>
          <w:color w:val="002060"/>
          <w:sz w:val="28"/>
          <w:szCs w:val="28"/>
        </w:rPr>
      </w:pPr>
      <w:r>
        <w:rPr>
          <w:color w:val="002060"/>
          <w:sz w:val="28"/>
          <w:szCs w:val="28"/>
        </w:rPr>
        <w:tab/>
      </w:r>
      <w:r>
        <w:rPr>
          <w:color w:val="002060"/>
          <w:sz w:val="28"/>
          <w:szCs w:val="28"/>
        </w:rPr>
        <w:tab/>
      </w:r>
      <w:r w:rsidR="0001643C" w:rsidRPr="00B063D6">
        <w:rPr>
          <w:color w:val="002060"/>
          <w:sz w:val="28"/>
          <w:szCs w:val="28"/>
        </w:rPr>
        <w:t>In addition to all the above, the anaesthetist should also be made aware of a possible abnormal heart rate (studies have shown the heart rate of M.E. patients to be both elevated and reduced)</w:t>
      </w:r>
      <w:r w:rsidR="00AF2DAF" w:rsidRPr="00B063D6">
        <w:rPr>
          <w:color w:val="002060"/>
          <w:sz w:val="28"/>
          <w:szCs w:val="28"/>
        </w:rPr>
        <w:t>:</w:t>
      </w:r>
      <w:r w:rsidR="0001643C">
        <w:rPr>
          <w:rStyle w:val="EndnoteReference"/>
          <w:color w:val="002060"/>
          <w:sz w:val="28"/>
          <w:szCs w:val="28"/>
        </w:rPr>
        <w:endnoteReference w:id="42"/>
      </w:r>
      <w:r w:rsidR="00AD0B22" w:rsidRPr="00B063D6">
        <w:rPr>
          <w:color w:val="002060"/>
          <w:sz w:val="28"/>
          <w:szCs w:val="28"/>
        </w:rPr>
        <w:t xml:space="preserve"> </w:t>
      </w:r>
      <w:r w:rsidR="00AF2DAF" w:rsidRPr="00B063D6">
        <w:rPr>
          <w:color w:val="002060"/>
          <w:sz w:val="28"/>
          <w:szCs w:val="28"/>
        </w:rPr>
        <w:t xml:space="preserve">also, </w:t>
      </w:r>
      <w:r w:rsidR="00FD3A2B" w:rsidRPr="00B063D6">
        <w:rPr>
          <w:b/>
          <w:color w:val="002060"/>
          <w:sz w:val="28"/>
          <w:szCs w:val="28"/>
        </w:rPr>
        <w:t>of</w:t>
      </w:r>
      <w:r w:rsidR="00CF10EF">
        <w:rPr>
          <w:b/>
          <w:color w:val="002060"/>
          <w:sz w:val="28"/>
          <w:szCs w:val="28"/>
        </w:rPr>
        <w:t xml:space="preserve"> cautioning</w:t>
      </w:r>
      <w:r w:rsidR="00FD3A2B" w:rsidRPr="00B063D6">
        <w:rPr>
          <w:b/>
          <w:color w:val="002060"/>
          <w:sz w:val="28"/>
          <w:szCs w:val="28"/>
        </w:rPr>
        <w:t xml:space="preserve"> </w:t>
      </w:r>
      <w:r w:rsidR="00AF2DAF" w:rsidRPr="00B063D6">
        <w:rPr>
          <w:b/>
          <w:color w:val="002060"/>
          <w:sz w:val="28"/>
          <w:szCs w:val="28"/>
        </w:rPr>
        <w:t>giving drugs that lower blood pressure</w:t>
      </w:r>
      <w:r w:rsidR="00AF2DAF" w:rsidRPr="00B063D6">
        <w:rPr>
          <w:color w:val="002060"/>
          <w:sz w:val="28"/>
          <w:szCs w:val="28"/>
        </w:rPr>
        <w:t xml:space="preserve"> (see previous chapter on Chemicals and Drugs).</w:t>
      </w:r>
      <w:r w:rsidR="00075AA2" w:rsidRPr="00B063D6">
        <w:rPr>
          <w:color w:val="002060"/>
          <w:sz w:val="28"/>
          <w:szCs w:val="28"/>
        </w:rPr>
        <w:t xml:space="preserve"> Patients should inform staff about their orthostatic problems, so as to avoid placing them in positions which might negatively affect their blood pressure and heart-rate </w:t>
      </w:r>
      <w:r w:rsidR="001D03F5" w:rsidRPr="00B063D6">
        <w:rPr>
          <w:color w:val="002060"/>
          <w:sz w:val="28"/>
          <w:szCs w:val="28"/>
        </w:rPr>
        <w:t xml:space="preserve">both </w:t>
      </w:r>
      <w:r w:rsidR="00075AA2" w:rsidRPr="00B063D6">
        <w:rPr>
          <w:color w:val="002060"/>
          <w:sz w:val="28"/>
          <w:szCs w:val="28"/>
        </w:rPr>
        <w:t xml:space="preserve">during and </w:t>
      </w:r>
      <w:r w:rsidR="001D03F5" w:rsidRPr="00B063D6">
        <w:rPr>
          <w:color w:val="002060"/>
          <w:sz w:val="28"/>
          <w:szCs w:val="28"/>
        </w:rPr>
        <w:t>after</w:t>
      </w:r>
      <w:r w:rsidR="00075AA2" w:rsidRPr="00B063D6">
        <w:rPr>
          <w:color w:val="002060"/>
          <w:sz w:val="28"/>
          <w:szCs w:val="28"/>
        </w:rPr>
        <w:t xml:space="preserve"> surgery.</w:t>
      </w:r>
      <w:r w:rsidR="00014609">
        <w:rPr>
          <w:rStyle w:val="EndnoteReference"/>
          <w:color w:val="002060"/>
          <w:sz w:val="28"/>
          <w:szCs w:val="28"/>
        </w:rPr>
        <w:endnoteReference w:id="43"/>
      </w:r>
    </w:p>
    <w:p w:rsidR="00845928" w:rsidRDefault="00A218D6" w:rsidP="00845928">
      <w:pPr>
        <w:tabs>
          <w:tab w:val="left" w:pos="284"/>
        </w:tabs>
        <w:rPr>
          <w:b/>
          <w:color w:val="002060"/>
          <w:sz w:val="28"/>
          <w:szCs w:val="28"/>
        </w:rPr>
      </w:pPr>
      <w:r>
        <w:rPr>
          <w:b/>
          <w:color w:val="002060"/>
          <w:sz w:val="28"/>
          <w:szCs w:val="28"/>
        </w:rPr>
        <w:tab/>
      </w:r>
      <w:r>
        <w:rPr>
          <w:b/>
          <w:color w:val="002060"/>
          <w:sz w:val="28"/>
          <w:szCs w:val="28"/>
        </w:rPr>
        <w:tab/>
      </w:r>
      <w:r w:rsidR="00CC5B1F" w:rsidRPr="00A218D6">
        <w:rPr>
          <w:b/>
          <w:color w:val="002060"/>
          <w:sz w:val="28"/>
          <w:szCs w:val="28"/>
        </w:rPr>
        <w:t>Respiratory functions of M.E. patients should be carefully monitored during surgery, along with cardiac function.</w:t>
      </w:r>
      <w:r w:rsidR="00CC5B1F" w:rsidRPr="00F824E2">
        <w:rPr>
          <w:rStyle w:val="EndnoteReference"/>
          <w:b/>
          <w:color w:val="002060"/>
          <w:sz w:val="28"/>
          <w:szCs w:val="28"/>
        </w:rPr>
        <w:endnoteReference w:id="44"/>
      </w:r>
    </w:p>
    <w:p w:rsidR="0021630A" w:rsidRDefault="0021630A" w:rsidP="00845928">
      <w:pPr>
        <w:tabs>
          <w:tab w:val="left" w:pos="284"/>
        </w:tabs>
        <w:rPr>
          <w:color w:val="002060"/>
          <w:sz w:val="28"/>
          <w:szCs w:val="28"/>
        </w:rPr>
      </w:pPr>
    </w:p>
    <w:p w:rsidR="00756CFD" w:rsidRDefault="001F29DE" w:rsidP="00756CFD">
      <w:pPr>
        <w:tabs>
          <w:tab w:val="left" w:pos="284"/>
        </w:tabs>
        <w:jc w:val="center"/>
        <w:rPr>
          <w:b/>
          <w:color w:val="002060"/>
          <w:sz w:val="28"/>
          <w:szCs w:val="28"/>
        </w:rPr>
      </w:pPr>
      <w:r>
        <w:rPr>
          <w:b/>
          <w:color w:val="002060"/>
          <w:sz w:val="28"/>
          <w:szCs w:val="28"/>
        </w:rPr>
        <w:lastRenderedPageBreak/>
        <w:t>PHOTON EMISSION TOMOGRAP</w:t>
      </w:r>
      <w:r w:rsidR="00756CFD">
        <w:rPr>
          <w:b/>
          <w:color w:val="002060"/>
          <w:sz w:val="28"/>
          <w:szCs w:val="28"/>
        </w:rPr>
        <w:t>HY – PET SCAN</w:t>
      </w:r>
    </w:p>
    <w:p w:rsidR="00756CFD" w:rsidRPr="00756CFD" w:rsidRDefault="00756CFD" w:rsidP="00756CFD">
      <w:pPr>
        <w:tabs>
          <w:tab w:val="left" w:pos="284"/>
        </w:tabs>
        <w:rPr>
          <w:color w:val="002060"/>
          <w:sz w:val="20"/>
          <w:szCs w:val="20"/>
        </w:rPr>
      </w:pPr>
      <w:r w:rsidRPr="00756CFD">
        <w:rPr>
          <w:color w:val="002060"/>
          <w:sz w:val="20"/>
          <w:szCs w:val="20"/>
        </w:rPr>
        <w:t xml:space="preserve">These </w:t>
      </w:r>
      <w:r>
        <w:rPr>
          <w:color w:val="002060"/>
          <w:sz w:val="20"/>
          <w:szCs w:val="20"/>
        </w:rPr>
        <w:t xml:space="preserve">PET scan images of a 34 year-old patient of Dr. Byron Hyde were provided by Dr. Stephen </w:t>
      </w:r>
      <w:proofErr w:type="spellStart"/>
      <w:r>
        <w:rPr>
          <w:color w:val="002060"/>
          <w:sz w:val="20"/>
          <w:szCs w:val="20"/>
        </w:rPr>
        <w:t>Lottenburg</w:t>
      </w:r>
      <w:proofErr w:type="spellEnd"/>
      <w:r>
        <w:rPr>
          <w:color w:val="002060"/>
          <w:sz w:val="20"/>
          <w:szCs w:val="20"/>
        </w:rPr>
        <w:t>, University of California at Irvine. These images demonstrate significant mid-brain changes. This young lawyer has never returned to work during the past ten years after becoming brain disabled with CFS following an incapacitating viral infection. To date, the PET scan is the only brain imaging tool that has shown to demonstrate adequately sub-cortical physiological injury.</w:t>
      </w:r>
      <w:r w:rsidR="00141105">
        <w:rPr>
          <w:color w:val="002060"/>
          <w:sz w:val="20"/>
          <w:szCs w:val="20"/>
        </w:rPr>
        <w:t xml:space="preserve"> </w:t>
      </w:r>
      <w:proofErr w:type="gramStart"/>
      <w:r w:rsidR="00141105">
        <w:rPr>
          <w:color w:val="002060"/>
          <w:sz w:val="20"/>
          <w:szCs w:val="20"/>
        </w:rPr>
        <w:t>(Quote from 1992.)</w:t>
      </w:r>
      <w:proofErr w:type="gramEnd"/>
    </w:p>
    <w:p w:rsidR="008C64CD" w:rsidRDefault="008C64CD" w:rsidP="00A218D6">
      <w:pPr>
        <w:tabs>
          <w:tab w:val="left" w:pos="284"/>
        </w:tabs>
        <w:rPr>
          <w:b/>
          <w:color w:val="002060"/>
          <w:sz w:val="28"/>
          <w:szCs w:val="28"/>
        </w:rPr>
      </w:pPr>
    </w:p>
    <w:p w:rsidR="008410C7" w:rsidRDefault="00521826" w:rsidP="00A218D6">
      <w:pPr>
        <w:tabs>
          <w:tab w:val="left" w:pos="284"/>
        </w:tabs>
        <w:rPr>
          <w:b/>
          <w:color w:val="002060"/>
          <w:sz w:val="28"/>
          <w:szCs w:val="28"/>
        </w:rPr>
      </w:pPr>
      <w:r>
        <w:rPr>
          <w:b/>
          <w:noProof/>
          <w:color w:val="002060"/>
          <w:sz w:val="28"/>
          <w:szCs w:val="28"/>
          <w:lang w:eastAsia="en-GB"/>
        </w:rPr>
        <w:drawing>
          <wp:anchor distT="36576" distB="36576" distL="36576" distR="36576" simplePos="0" relativeHeight="251658240" behindDoc="0" locked="0" layoutInCell="1" allowOverlap="1">
            <wp:simplePos x="0" y="0"/>
            <wp:positionH relativeFrom="column">
              <wp:posOffset>144780</wp:posOffset>
            </wp:positionH>
            <wp:positionV relativeFrom="paragraph">
              <wp:posOffset>143510</wp:posOffset>
            </wp:positionV>
            <wp:extent cx="5482590" cy="2569210"/>
            <wp:effectExtent l="1905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482590" cy="2569210"/>
                    </a:xfrm>
                    <a:prstGeom prst="rect">
                      <a:avLst/>
                    </a:prstGeom>
                    <a:noFill/>
                    <a:ln w="9525" algn="in">
                      <a:noFill/>
                      <a:miter lim="800000"/>
                      <a:headEnd/>
                      <a:tailEnd/>
                    </a:ln>
                    <a:effectLst/>
                  </pic:spPr>
                </pic:pic>
              </a:graphicData>
            </a:graphic>
          </wp:anchor>
        </w:drawing>
      </w:r>
    </w:p>
    <w:p w:rsidR="008410C7" w:rsidRDefault="008410C7" w:rsidP="00A218D6">
      <w:pPr>
        <w:tabs>
          <w:tab w:val="left" w:pos="284"/>
        </w:tabs>
        <w:rPr>
          <w:b/>
          <w:color w:val="002060"/>
          <w:sz w:val="28"/>
          <w:szCs w:val="28"/>
        </w:rPr>
      </w:pPr>
    </w:p>
    <w:p w:rsidR="008410C7" w:rsidRDefault="008410C7" w:rsidP="00A218D6">
      <w:pPr>
        <w:tabs>
          <w:tab w:val="left" w:pos="284"/>
        </w:tabs>
        <w:rPr>
          <w:b/>
          <w:color w:val="002060"/>
          <w:sz w:val="28"/>
          <w:szCs w:val="28"/>
        </w:rPr>
      </w:pPr>
    </w:p>
    <w:p w:rsidR="008410C7" w:rsidRDefault="008410C7" w:rsidP="00A218D6">
      <w:pPr>
        <w:tabs>
          <w:tab w:val="left" w:pos="284"/>
        </w:tabs>
        <w:rPr>
          <w:b/>
          <w:color w:val="002060"/>
          <w:sz w:val="28"/>
          <w:szCs w:val="28"/>
        </w:rPr>
      </w:pPr>
    </w:p>
    <w:p w:rsidR="008410C7" w:rsidRDefault="008410C7" w:rsidP="00A218D6">
      <w:pPr>
        <w:tabs>
          <w:tab w:val="left" w:pos="284"/>
        </w:tabs>
        <w:rPr>
          <w:b/>
          <w:color w:val="002060"/>
          <w:sz w:val="28"/>
          <w:szCs w:val="28"/>
        </w:rPr>
      </w:pPr>
    </w:p>
    <w:p w:rsidR="008410C7" w:rsidRDefault="008410C7" w:rsidP="00A218D6">
      <w:pPr>
        <w:tabs>
          <w:tab w:val="left" w:pos="284"/>
        </w:tabs>
        <w:rPr>
          <w:b/>
          <w:color w:val="002060"/>
          <w:sz w:val="28"/>
          <w:szCs w:val="28"/>
        </w:rPr>
      </w:pPr>
    </w:p>
    <w:p w:rsidR="008410C7" w:rsidRDefault="008410C7" w:rsidP="00A218D6">
      <w:pPr>
        <w:tabs>
          <w:tab w:val="left" w:pos="284"/>
        </w:tabs>
        <w:rPr>
          <w:b/>
          <w:color w:val="002060"/>
          <w:sz w:val="28"/>
          <w:szCs w:val="28"/>
        </w:rPr>
      </w:pPr>
    </w:p>
    <w:p w:rsidR="008410C7" w:rsidRDefault="008410C7" w:rsidP="00A218D6">
      <w:pPr>
        <w:tabs>
          <w:tab w:val="left" w:pos="284"/>
        </w:tabs>
        <w:rPr>
          <w:b/>
          <w:color w:val="002060"/>
          <w:sz w:val="28"/>
          <w:szCs w:val="28"/>
        </w:rPr>
      </w:pPr>
    </w:p>
    <w:p w:rsidR="008C64CD" w:rsidRDefault="008C64CD" w:rsidP="00A218D6">
      <w:pPr>
        <w:tabs>
          <w:tab w:val="left" w:pos="284"/>
        </w:tabs>
        <w:rPr>
          <w:b/>
          <w:color w:val="002060"/>
          <w:sz w:val="28"/>
          <w:szCs w:val="28"/>
        </w:rPr>
      </w:pPr>
    </w:p>
    <w:p w:rsidR="001818F6" w:rsidRDefault="001818F6" w:rsidP="00A218D6">
      <w:pPr>
        <w:tabs>
          <w:tab w:val="left" w:pos="284"/>
        </w:tabs>
        <w:rPr>
          <w:b/>
          <w:color w:val="002060"/>
          <w:sz w:val="28"/>
          <w:szCs w:val="28"/>
        </w:rPr>
      </w:pPr>
      <w:r>
        <w:rPr>
          <w:b/>
          <w:color w:val="002060"/>
          <w:sz w:val="28"/>
          <w:szCs w:val="28"/>
        </w:rPr>
        <w:t xml:space="preserve">                                                           Figure 1</w:t>
      </w:r>
    </w:p>
    <w:p w:rsidR="008410C7" w:rsidRDefault="001818F6" w:rsidP="00A218D6">
      <w:pPr>
        <w:tabs>
          <w:tab w:val="left" w:pos="284"/>
        </w:tabs>
        <w:rPr>
          <w:color w:val="002060"/>
          <w:sz w:val="24"/>
          <w:szCs w:val="24"/>
        </w:rPr>
      </w:pPr>
      <w:r>
        <w:rPr>
          <w:b/>
          <w:color w:val="002060"/>
          <w:sz w:val="28"/>
          <w:szCs w:val="28"/>
        </w:rPr>
        <w:t xml:space="preserve">  </w:t>
      </w:r>
      <w:r w:rsidR="00361110">
        <w:rPr>
          <w:b/>
          <w:color w:val="002060"/>
          <w:sz w:val="28"/>
          <w:szCs w:val="28"/>
        </w:rPr>
        <w:t xml:space="preserve">PET </w:t>
      </w:r>
      <w:proofErr w:type="gramStart"/>
      <w:r w:rsidR="00361110">
        <w:rPr>
          <w:b/>
          <w:color w:val="002060"/>
          <w:sz w:val="28"/>
          <w:szCs w:val="28"/>
        </w:rPr>
        <w:t>Scan</w:t>
      </w:r>
      <w:proofErr w:type="gramEnd"/>
      <w:r w:rsidR="00361110">
        <w:rPr>
          <w:b/>
          <w:color w:val="002060"/>
          <w:sz w:val="28"/>
          <w:szCs w:val="28"/>
        </w:rPr>
        <w:t xml:space="preserve">, </w:t>
      </w:r>
      <w:r w:rsidR="00361110" w:rsidRPr="00361110">
        <w:rPr>
          <w:color w:val="002060"/>
          <w:sz w:val="24"/>
          <w:szCs w:val="24"/>
        </w:rPr>
        <w:t xml:space="preserve">page v of Dr. Byron Hyde’s book </w:t>
      </w:r>
      <w:r w:rsidR="00361110" w:rsidRPr="00472380">
        <w:rPr>
          <w:i/>
          <w:color w:val="002060"/>
          <w:sz w:val="24"/>
          <w:szCs w:val="24"/>
        </w:rPr>
        <w:t>The Clinical and Scientific Basis of Myalgic Encephalomyelitis/Chronic Fatigue Syndrome</w:t>
      </w:r>
      <w:r w:rsidR="00472380" w:rsidRPr="00472380">
        <w:rPr>
          <w:i/>
          <w:color w:val="002060"/>
          <w:sz w:val="24"/>
          <w:szCs w:val="24"/>
        </w:rPr>
        <w:t xml:space="preserve"> </w:t>
      </w:r>
      <w:r w:rsidR="00472380">
        <w:rPr>
          <w:color w:val="002060"/>
          <w:sz w:val="24"/>
          <w:szCs w:val="24"/>
        </w:rPr>
        <w:t>see Footnote</w:t>
      </w:r>
      <w:r w:rsidR="00592E00">
        <w:rPr>
          <w:color w:val="002060"/>
          <w:sz w:val="24"/>
          <w:szCs w:val="24"/>
        </w:rPr>
        <w:t xml:space="preserve"> </w:t>
      </w:r>
      <w:r w:rsidR="00472380">
        <w:rPr>
          <w:color w:val="002060"/>
          <w:sz w:val="24"/>
          <w:szCs w:val="24"/>
        </w:rPr>
        <w:t>2 for book details.</w:t>
      </w:r>
    </w:p>
    <w:p w:rsidR="00E0028C" w:rsidRPr="00DA1E1C" w:rsidRDefault="00E0028C" w:rsidP="00A218D6">
      <w:pPr>
        <w:tabs>
          <w:tab w:val="left" w:pos="284"/>
        </w:tabs>
        <w:rPr>
          <w:b/>
          <w:color w:val="002060"/>
          <w:sz w:val="24"/>
          <w:szCs w:val="24"/>
        </w:rPr>
      </w:pPr>
      <w:r w:rsidRPr="00DA1E1C">
        <w:rPr>
          <w:b/>
          <w:color w:val="002060"/>
          <w:sz w:val="24"/>
          <w:szCs w:val="24"/>
        </w:rPr>
        <w:t>Abnormal PET scans have revealed decreased glucose utilization (hypoglycaemia) in M.E. sufferers.</w:t>
      </w:r>
    </w:p>
    <w:p w:rsidR="008C64CD" w:rsidRDefault="008C64CD" w:rsidP="00A218D6">
      <w:pPr>
        <w:tabs>
          <w:tab w:val="left" w:pos="284"/>
        </w:tabs>
        <w:rPr>
          <w:color w:val="002060"/>
          <w:sz w:val="24"/>
          <w:szCs w:val="24"/>
        </w:rPr>
      </w:pPr>
    </w:p>
    <w:p w:rsidR="008C64CD" w:rsidRDefault="008C64CD" w:rsidP="00A218D6">
      <w:pPr>
        <w:tabs>
          <w:tab w:val="left" w:pos="284"/>
        </w:tabs>
        <w:rPr>
          <w:color w:val="002060"/>
          <w:sz w:val="24"/>
          <w:szCs w:val="24"/>
        </w:rPr>
      </w:pPr>
    </w:p>
    <w:p w:rsidR="008C64CD" w:rsidRDefault="008C64CD" w:rsidP="00A218D6">
      <w:pPr>
        <w:tabs>
          <w:tab w:val="left" w:pos="284"/>
        </w:tabs>
        <w:rPr>
          <w:color w:val="002060"/>
          <w:sz w:val="24"/>
          <w:szCs w:val="24"/>
        </w:rPr>
      </w:pPr>
    </w:p>
    <w:p w:rsidR="00FC2A92" w:rsidRDefault="00FC2A92" w:rsidP="00A218D6">
      <w:pPr>
        <w:tabs>
          <w:tab w:val="left" w:pos="284"/>
        </w:tabs>
        <w:rPr>
          <w:color w:val="002060"/>
          <w:sz w:val="24"/>
          <w:szCs w:val="24"/>
        </w:rPr>
      </w:pPr>
    </w:p>
    <w:p w:rsidR="00FC2A92" w:rsidRDefault="00FC2A92" w:rsidP="00A218D6">
      <w:pPr>
        <w:tabs>
          <w:tab w:val="left" w:pos="284"/>
        </w:tabs>
        <w:rPr>
          <w:color w:val="002060"/>
          <w:sz w:val="24"/>
          <w:szCs w:val="24"/>
        </w:rPr>
      </w:pPr>
    </w:p>
    <w:p w:rsidR="008C64CD" w:rsidRDefault="008C64CD" w:rsidP="00A218D6">
      <w:pPr>
        <w:tabs>
          <w:tab w:val="left" w:pos="284"/>
        </w:tabs>
        <w:rPr>
          <w:color w:val="002060"/>
          <w:sz w:val="24"/>
          <w:szCs w:val="24"/>
        </w:rPr>
      </w:pPr>
    </w:p>
    <w:p w:rsidR="008C64CD" w:rsidRDefault="008C64CD" w:rsidP="00A218D6">
      <w:pPr>
        <w:tabs>
          <w:tab w:val="left" w:pos="284"/>
        </w:tabs>
        <w:rPr>
          <w:color w:val="002060"/>
          <w:sz w:val="24"/>
          <w:szCs w:val="24"/>
        </w:rPr>
      </w:pPr>
    </w:p>
    <w:p w:rsidR="00F92A48" w:rsidRDefault="00F92A48" w:rsidP="00A34889">
      <w:pPr>
        <w:tabs>
          <w:tab w:val="left" w:pos="284"/>
        </w:tabs>
        <w:jc w:val="center"/>
        <w:rPr>
          <w:color w:val="7030A0"/>
          <w:sz w:val="28"/>
          <w:szCs w:val="28"/>
          <w:u w:val="single"/>
        </w:rPr>
      </w:pPr>
      <w:r w:rsidRPr="00F92A48">
        <w:rPr>
          <w:color w:val="7030A0"/>
          <w:sz w:val="28"/>
          <w:szCs w:val="28"/>
          <w:u w:val="single"/>
        </w:rPr>
        <w:lastRenderedPageBreak/>
        <w:t>Preparing for an operation</w:t>
      </w:r>
    </w:p>
    <w:p w:rsidR="00F92A48" w:rsidRDefault="00CD5DB5" w:rsidP="00CD5DB5">
      <w:pPr>
        <w:tabs>
          <w:tab w:val="left" w:pos="284"/>
        </w:tabs>
        <w:rPr>
          <w:color w:val="002060"/>
          <w:sz w:val="28"/>
          <w:szCs w:val="28"/>
        </w:rPr>
      </w:pPr>
      <w:r>
        <w:rPr>
          <w:color w:val="002060"/>
          <w:sz w:val="28"/>
          <w:szCs w:val="28"/>
        </w:rPr>
        <w:tab/>
      </w:r>
      <w:r>
        <w:rPr>
          <w:color w:val="002060"/>
          <w:sz w:val="28"/>
          <w:szCs w:val="28"/>
        </w:rPr>
        <w:tab/>
      </w:r>
      <w:r w:rsidR="00F92A48" w:rsidRPr="00CD5DB5">
        <w:rPr>
          <w:color w:val="002060"/>
          <w:sz w:val="28"/>
          <w:szCs w:val="28"/>
        </w:rPr>
        <w:t xml:space="preserve">Conserving as much energy as possible will help the patient. This can be achieved by resting in a noise-free environment, away from televisions, radios and background conversation. (These neurological symptoms are due to sensory overload of the </w:t>
      </w:r>
      <w:proofErr w:type="gramStart"/>
      <w:r w:rsidR="00F92A48" w:rsidRPr="00CD5DB5">
        <w:rPr>
          <w:color w:val="002060"/>
          <w:sz w:val="28"/>
          <w:szCs w:val="28"/>
        </w:rPr>
        <w:t>brain,</w:t>
      </w:r>
      <w:proofErr w:type="gramEnd"/>
      <w:r w:rsidR="00F92A48" w:rsidRPr="00CD5DB5">
        <w:rPr>
          <w:color w:val="002060"/>
          <w:sz w:val="28"/>
          <w:szCs w:val="28"/>
        </w:rPr>
        <w:t xml:space="preserve"> see ‘Noise and light problems’ in</w:t>
      </w:r>
      <w:r w:rsidR="00F92A48" w:rsidRPr="00CD5DB5">
        <w:rPr>
          <w:b/>
          <w:color w:val="002060"/>
          <w:sz w:val="28"/>
          <w:szCs w:val="28"/>
        </w:rPr>
        <w:t xml:space="preserve"> M.E. and hospital environments</w:t>
      </w:r>
      <w:r w:rsidR="0004513E">
        <w:rPr>
          <w:b/>
          <w:color w:val="002060"/>
          <w:sz w:val="28"/>
          <w:szCs w:val="28"/>
        </w:rPr>
        <w:t xml:space="preserve"> </w:t>
      </w:r>
      <w:r w:rsidR="0004513E" w:rsidRPr="0004513E">
        <w:rPr>
          <w:color w:val="002060"/>
          <w:sz w:val="28"/>
          <w:szCs w:val="28"/>
        </w:rPr>
        <w:t>section</w:t>
      </w:r>
      <w:r w:rsidR="00F92A48" w:rsidRPr="0004513E">
        <w:rPr>
          <w:color w:val="002060"/>
          <w:sz w:val="28"/>
          <w:szCs w:val="28"/>
        </w:rPr>
        <w:t>.)</w:t>
      </w:r>
    </w:p>
    <w:p w:rsidR="00B120D5" w:rsidRDefault="00A4787F" w:rsidP="00B838DE">
      <w:pPr>
        <w:tabs>
          <w:tab w:val="left" w:pos="284"/>
        </w:tabs>
        <w:rPr>
          <w:color w:val="002060"/>
          <w:sz w:val="28"/>
          <w:szCs w:val="28"/>
        </w:rPr>
      </w:pPr>
      <w:r>
        <w:rPr>
          <w:color w:val="002060"/>
          <w:sz w:val="28"/>
          <w:szCs w:val="28"/>
        </w:rPr>
        <w:tab/>
      </w:r>
      <w:r>
        <w:rPr>
          <w:color w:val="002060"/>
          <w:sz w:val="28"/>
          <w:szCs w:val="28"/>
        </w:rPr>
        <w:tab/>
      </w:r>
      <w:r w:rsidR="008B7292">
        <w:rPr>
          <w:color w:val="002060"/>
          <w:sz w:val="28"/>
          <w:szCs w:val="28"/>
        </w:rPr>
        <w:t>Research suggests a low circulating erythrocyte volume (approximately 70% of normal on average) but not plasma volume in M.E. patients.</w:t>
      </w:r>
      <w:r w:rsidR="0016760A">
        <w:rPr>
          <w:rStyle w:val="EndnoteReference"/>
          <w:color w:val="002060"/>
          <w:sz w:val="28"/>
          <w:szCs w:val="28"/>
        </w:rPr>
        <w:endnoteReference w:id="45"/>
      </w:r>
      <w:r w:rsidR="00A75782">
        <w:rPr>
          <w:color w:val="002060"/>
          <w:sz w:val="28"/>
          <w:szCs w:val="28"/>
        </w:rPr>
        <w:t xml:space="preserve"> (Erythrocyte is also called Red Blood Cell.)</w:t>
      </w:r>
      <w:r w:rsidR="005F67B1">
        <w:rPr>
          <w:color w:val="002060"/>
          <w:sz w:val="28"/>
          <w:szCs w:val="28"/>
        </w:rPr>
        <w:t xml:space="preserve"> Consequently, l</w:t>
      </w:r>
      <w:r w:rsidR="00D10F83">
        <w:rPr>
          <w:color w:val="002060"/>
          <w:sz w:val="28"/>
          <w:szCs w:val="28"/>
        </w:rPr>
        <w:t>arge amounts of blood taken all at once for tests may make a patient feel worse</w:t>
      </w:r>
      <w:r w:rsidR="00526B8F">
        <w:rPr>
          <w:color w:val="002060"/>
          <w:sz w:val="28"/>
          <w:szCs w:val="28"/>
        </w:rPr>
        <w:t xml:space="preserve">. </w:t>
      </w:r>
      <w:r w:rsidR="00B120D5">
        <w:rPr>
          <w:color w:val="002060"/>
          <w:sz w:val="28"/>
          <w:szCs w:val="28"/>
        </w:rPr>
        <w:t>Patients are advised to drink 1-2 glasses of water before blood tests, to help raise blood volume.</w:t>
      </w:r>
    </w:p>
    <w:p w:rsidR="008A65CE" w:rsidRDefault="00B120D5" w:rsidP="00B838DE">
      <w:pPr>
        <w:tabs>
          <w:tab w:val="left" w:pos="284"/>
        </w:tabs>
        <w:rPr>
          <w:color w:val="002060"/>
          <w:sz w:val="28"/>
          <w:szCs w:val="28"/>
        </w:rPr>
      </w:pPr>
      <w:r>
        <w:rPr>
          <w:color w:val="002060"/>
          <w:sz w:val="28"/>
          <w:szCs w:val="28"/>
        </w:rPr>
        <w:tab/>
      </w:r>
      <w:r>
        <w:rPr>
          <w:color w:val="002060"/>
          <w:sz w:val="28"/>
          <w:szCs w:val="28"/>
        </w:rPr>
        <w:tab/>
      </w:r>
      <w:r w:rsidR="00526B8F">
        <w:rPr>
          <w:color w:val="002060"/>
          <w:sz w:val="28"/>
          <w:szCs w:val="28"/>
        </w:rPr>
        <w:t>Being upright for too long can also make a patient feel unwell: if blood vessels go into spasm when inserting a needle or catheter, there might be more success</w:t>
      </w:r>
      <w:r w:rsidR="00994E35">
        <w:rPr>
          <w:color w:val="002060"/>
          <w:sz w:val="28"/>
          <w:szCs w:val="28"/>
        </w:rPr>
        <w:t xml:space="preserve"> if the M.E. patient lies down </w:t>
      </w:r>
      <w:r w:rsidR="00526B8F">
        <w:rPr>
          <w:color w:val="002060"/>
          <w:sz w:val="28"/>
          <w:szCs w:val="28"/>
        </w:rPr>
        <w:t>for these.</w:t>
      </w:r>
      <w:r w:rsidR="00FE5B63">
        <w:rPr>
          <w:color w:val="002060"/>
          <w:sz w:val="28"/>
          <w:szCs w:val="28"/>
        </w:rPr>
        <w:t xml:space="preserve"> For IVs (Intravenous medications), M.E. patients often benefit from small bore needles.</w:t>
      </w:r>
      <w:r w:rsidR="00210070">
        <w:rPr>
          <w:rStyle w:val="EndnoteReference"/>
          <w:color w:val="002060"/>
          <w:sz w:val="28"/>
          <w:szCs w:val="28"/>
        </w:rPr>
        <w:endnoteReference w:id="46"/>
      </w:r>
    </w:p>
    <w:p w:rsidR="00F92A48" w:rsidRDefault="008A65CE" w:rsidP="00B838DE">
      <w:pPr>
        <w:tabs>
          <w:tab w:val="left" w:pos="284"/>
        </w:tabs>
        <w:rPr>
          <w:color w:val="002060"/>
          <w:sz w:val="28"/>
          <w:szCs w:val="28"/>
        </w:rPr>
      </w:pPr>
      <w:r>
        <w:rPr>
          <w:color w:val="002060"/>
          <w:sz w:val="28"/>
          <w:szCs w:val="28"/>
        </w:rPr>
        <w:tab/>
      </w:r>
      <w:r>
        <w:rPr>
          <w:color w:val="002060"/>
          <w:sz w:val="28"/>
          <w:szCs w:val="28"/>
        </w:rPr>
        <w:tab/>
      </w:r>
    </w:p>
    <w:p w:rsidR="00791623" w:rsidRDefault="00415CF4" w:rsidP="00791623">
      <w:pPr>
        <w:pStyle w:val="ListParagraph"/>
        <w:tabs>
          <w:tab w:val="left" w:pos="284"/>
        </w:tabs>
        <w:ind w:left="1080" w:hanging="360"/>
        <w:jc w:val="center"/>
        <w:rPr>
          <w:color w:val="7030A0"/>
          <w:sz w:val="28"/>
          <w:szCs w:val="28"/>
          <w:u w:val="single"/>
        </w:rPr>
      </w:pPr>
      <w:r w:rsidRPr="00415CF4">
        <w:rPr>
          <w:color w:val="7030A0"/>
          <w:sz w:val="28"/>
          <w:szCs w:val="28"/>
          <w:u w:val="single"/>
        </w:rPr>
        <w:t>Fasting for an operation</w:t>
      </w:r>
    </w:p>
    <w:p w:rsidR="00023BFC" w:rsidRDefault="00791623" w:rsidP="00AF3003">
      <w:pPr>
        <w:tabs>
          <w:tab w:val="left" w:pos="284"/>
        </w:tabs>
        <w:rPr>
          <w:color w:val="002060"/>
          <w:sz w:val="28"/>
          <w:szCs w:val="28"/>
        </w:rPr>
      </w:pPr>
      <w:r>
        <w:rPr>
          <w:color w:val="002060"/>
          <w:sz w:val="28"/>
          <w:szCs w:val="28"/>
        </w:rPr>
        <w:tab/>
      </w:r>
      <w:r>
        <w:rPr>
          <w:color w:val="002060"/>
          <w:sz w:val="28"/>
          <w:szCs w:val="28"/>
        </w:rPr>
        <w:tab/>
      </w:r>
      <w:r w:rsidR="00415CF4" w:rsidRPr="00791623">
        <w:rPr>
          <w:color w:val="002060"/>
          <w:sz w:val="28"/>
          <w:szCs w:val="28"/>
        </w:rPr>
        <w:t>Some M.E. sufferers may find this a problem as hypoglycaemia is common with this illness. Although a one off blood sugar test may reveal the blood sugar as adequate, this may fall suddenly an hour or</w:t>
      </w:r>
      <w:r w:rsidR="00AF3003">
        <w:rPr>
          <w:color w:val="002060"/>
          <w:sz w:val="28"/>
          <w:szCs w:val="28"/>
        </w:rPr>
        <w:t xml:space="preserve"> </w:t>
      </w:r>
      <w:r w:rsidR="00585A1B">
        <w:rPr>
          <w:color w:val="002060"/>
          <w:sz w:val="28"/>
          <w:szCs w:val="28"/>
        </w:rPr>
        <w:t>two later.</w:t>
      </w:r>
      <w:r w:rsidR="00023BFC">
        <w:rPr>
          <w:color w:val="002060"/>
          <w:sz w:val="28"/>
          <w:szCs w:val="28"/>
        </w:rPr>
        <w:t xml:space="preserve"> PET scan</w:t>
      </w:r>
      <w:r w:rsidR="00585A1B">
        <w:rPr>
          <w:color w:val="002060"/>
          <w:sz w:val="28"/>
          <w:szCs w:val="28"/>
        </w:rPr>
        <w:t>s</w:t>
      </w:r>
      <w:r w:rsidR="00023BFC">
        <w:rPr>
          <w:color w:val="002060"/>
          <w:sz w:val="28"/>
          <w:szCs w:val="28"/>
        </w:rPr>
        <w:t xml:space="preserve"> </w:t>
      </w:r>
      <w:r w:rsidR="009727BF">
        <w:rPr>
          <w:color w:val="002060"/>
          <w:sz w:val="28"/>
          <w:szCs w:val="28"/>
        </w:rPr>
        <w:t>(</w:t>
      </w:r>
      <w:r w:rsidR="00AC40DC">
        <w:rPr>
          <w:color w:val="002060"/>
          <w:sz w:val="28"/>
          <w:szCs w:val="28"/>
        </w:rPr>
        <w:t>Figure 1</w:t>
      </w:r>
      <w:r w:rsidR="00585A1B">
        <w:rPr>
          <w:color w:val="002060"/>
          <w:sz w:val="28"/>
          <w:szCs w:val="28"/>
        </w:rPr>
        <w:t>) can be used to detect</w:t>
      </w:r>
      <w:r w:rsidR="00023BFC">
        <w:rPr>
          <w:color w:val="002060"/>
          <w:sz w:val="28"/>
          <w:szCs w:val="28"/>
        </w:rPr>
        <w:t xml:space="preserve"> decreased glucose utilization in sufferers.</w:t>
      </w:r>
    </w:p>
    <w:p w:rsidR="00045C78" w:rsidRDefault="00045C78" w:rsidP="00415CF4">
      <w:pPr>
        <w:pStyle w:val="ListParagraph"/>
        <w:tabs>
          <w:tab w:val="left" w:pos="284"/>
        </w:tabs>
        <w:ind w:left="1080" w:hanging="360"/>
        <w:rPr>
          <w:color w:val="002060"/>
          <w:sz w:val="28"/>
          <w:szCs w:val="28"/>
        </w:rPr>
      </w:pPr>
    </w:p>
    <w:p w:rsidR="00D20F77" w:rsidRDefault="00D20F77" w:rsidP="00D20F77">
      <w:pPr>
        <w:pStyle w:val="ListParagraph"/>
        <w:tabs>
          <w:tab w:val="left" w:pos="284"/>
        </w:tabs>
        <w:ind w:left="1080" w:hanging="360"/>
        <w:jc w:val="center"/>
        <w:rPr>
          <w:color w:val="7030A0"/>
          <w:sz w:val="28"/>
          <w:szCs w:val="28"/>
          <w:u w:val="single"/>
        </w:rPr>
      </w:pPr>
      <w:r w:rsidRPr="00D20F77">
        <w:rPr>
          <w:color w:val="7030A0"/>
          <w:sz w:val="28"/>
          <w:szCs w:val="28"/>
          <w:u w:val="single"/>
        </w:rPr>
        <w:t>Practical remedies for fasting</w:t>
      </w:r>
    </w:p>
    <w:p w:rsidR="005A7FBE" w:rsidRDefault="00AF3003" w:rsidP="0044776A">
      <w:pPr>
        <w:tabs>
          <w:tab w:val="left" w:pos="284"/>
        </w:tabs>
        <w:rPr>
          <w:color w:val="002060"/>
          <w:sz w:val="28"/>
          <w:szCs w:val="28"/>
        </w:rPr>
      </w:pPr>
      <w:r>
        <w:rPr>
          <w:color w:val="002060"/>
          <w:sz w:val="28"/>
          <w:szCs w:val="28"/>
        </w:rPr>
        <w:tab/>
      </w:r>
      <w:r>
        <w:rPr>
          <w:color w:val="002060"/>
          <w:sz w:val="28"/>
          <w:szCs w:val="28"/>
        </w:rPr>
        <w:tab/>
      </w:r>
      <w:r w:rsidR="00D20F77" w:rsidRPr="00AF3003">
        <w:rPr>
          <w:color w:val="002060"/>
          <w:sz w:val="28"/>
          <w:szCs w:val="28"/>
        </w:rPr>
        <w:t>This is difficult as hypoglycaemia can be severe. The patient should try to eat complex carbohydrates e.g. bananas, pasta, wholemeal bread up until the time of fasting. Also, protein can slow down a reactive hypoglycaemic condition. Avoid simple sug</w:t>
      </w:r>
      <w:r w:rsidR="00AF569E" w:rsidRPr="00AF3003">
        <w:rPr>
          <w:color w:val="002060"/>
          <w:sz w:val="28"/>
          <w:szCs w:val="28"/>
        </w:rPr>
        <w:t>ars leading up to the operation.</w:t>
      </w:r>
      <w:r w:rsidR="00D20F77" w:rsidRPr="00AF3003">
        <w:rPr>
          <w:color w:val="002060"/>
          <w:sz w:val="28"/>
          <w:szCs w:val="28"/>
        </w:rPr>
        <w:t xml:space="preserve"> The supplement chromium can be helpful in treating reactive hypoglycaemia. </w:t>
      </w:r>
      <w:r w:rsidR="005A7FBE" w:rsidRPr="0044776A">
        <w:rPr>
          <w:color w:val="002060"/>
          <w:sz w:val="28"/>
          <w:szCs w:val="28"/>
        </w:rPr>
        <w:t xml:space="preserve">For some patients, six hours is an impossible time to fast: for these patients, it is best they are the first on a morning list if they are due to have surgery, to prevent a hypoglycaemic coma. </w:t>
      </w:r>
    </w:p>
    <w:p w:rsidR="00BB5233" w:rsidRDefault="00BB5233" w:rsidP="00BB5233">
      <w:pPr>
        <w:pStyle w:val="ListParagraph"/>
        <w:tabs>
          <w:tab w:val="left" w:pos="284"/>
        </w:tabs>
        <w:ind w:left="1080" w:hanging="360"/>
        <w:jc w:val="center"/>
        <w:rPr>
          <w:color w:val="7030A0"/>
          <w:sz w:val="28"/>
          <w:szCs w:val="28"/>
          <w:u w:val="single"/>
        </w:rPr>
      </w:pPr>
      <w:r w:rsidRPr="00BB5233">
        <w:rPr>
          <w:color w:val="7030A0"/>
          <w:sz w:val="28"/>
          <w:szCs w:val="28"/>
          <w:u w:val="single"/>
        </w:rPr>
        <w:lastRenderedPageBreak/>
        <w:t>Pain Sensitivity</w:t>
      </w:r>
    </w:p>
    <w:p w:rsidR="00045C78" w:rsidRPr="0047256F" w:rsidRDefault="0047256F" w:rsidP="0047256F">
      <w:pPr>
        <w:tabs>
          <w:tab w:val="left" w:pos="284"/>
        </w:tabs>
        <w:rPr>
          <w:color w:val="002060"/>
          <w:sz w:val="28"/>
          <w:szCs w:val="28"/>
        </w:rPr>
      </w:pPr>
      <w:r>
        <w:rPr>
          <w:color w:val="002060"/>
          <w:sz w:val="28"/>
          <w:szCs w:val="28"/>
        </w:rPr>
        <w:tab/>
      </w:r>
      <w:r>
        <w:rPr>
          <w:color w:val="002060"/>
          <w:sz w:val="28"/>
          <w:szCs w:val="28"/>
        </w:rPr>
        <w:tab/>
      </w:r>
      <w:r w:rsidR="00487BD3" w:rsidRPr="0047256F">
        <w:rPr>
          <w:color w:val="002060"/>
          <w:sz w:val="28"/>
          <w:szCs w:val="28"/>
        </w:rPr>
        <w:t>Pain is very much a part of the illness M.E.</w:t>
      </w:r>
      <w:r w:rsidR="00D87BE2">
        <w:rPr>
          <w:color w:val="002060"/>
          <w:sz w:val="28"/>
          <w:szCs w:val="28"/>
        </w:rPr>
        <w:t>, with sufferers often experiencing very high pain levels indeed, even at rest.</w:t>
      </w:r>
      <w:r w:rsidR="00FB2FFC">
        <w:rPr>
          <w:color w:val="002060"/>
          <w:sz w:val="28"/>
          <w:szCs w:val="28"/>
        </w:rPr>
        <w:t xml:space="preserve"> </w:t>
      </w:r>
      <w:r w:rsidR="00FB2FFC" w:rsidRPr="00417FB5">
        <w:rPr>
          <w:color w:val="002060"/>
          <w:sz w:val="28"/>
          <w:szCs w:val="28"/>
        </w:rPr>
        <w:t xml:space="preserve">This is due to injury of the pain processing areas of the central nervous system as well as other immune </w:t>
      </w:r>
      <w:proofErr w:type="spellStart"/>
      <w:r w:rsidR="00FB2FFC" w:rsidRPr="00417FB5">
        <w:rPr>
          <w:color w:val="002060"/>
          <w:sz w:val="28"/>
          <w:szCs w:val="28"/>
        </w:rPr>
        <w:t>dysregulations</w:t>
      </w:r>
      <w:proofErr w:type="spellEnd"/>
      <w:r w:rsidR="00FB2FFC" w:rsidRPr="00417FB5">
        <w:rPr>
          <w:color w:val="002060"/>
          <w:sz w:val="28"/>
          <w:szCs w:val="28"/>
        </w:rPr>
        <w:t>.</w:t>
      </w:r>
      <w:r w:rsidR="00FB2FFC">
        <w:rPr>
          <w:rStyle w:val="EndnoteReference"/>
          <w:color w:val="002060"/>
          <w:sz w:val="28"/>
          <w:szCs w:val="28"/>
        </w:rPr>
        <w:endnoteReference w:id="47"/>
      </w:r>
      <w:r w:rsidR="00FB2FFC" w:rsidRPr="00417FB5">
        <w:rPr>
          <w:color w:val="002060"/>
          <w:sz w:val="28"/>
          <w:szCs w:val="28"/>
        </w:rPr>
        <w:t xml:space="preserve"> </w:t>
      </w:r>
      <w:r w:rsidR="00487BD3" w:rsidRPr="0047256F">
        <w:rPr>
          <w:color w:val="002060"/>
          <w:sz w:val="28"/>
          <w:szCs w:val="28"/>
        </w:rPr>
        <w:t xml:space="preserve"> Consequently, patients may need higher doses of pain medication </w:t>
      </w:r>
      <w:r w:rsidR="00D87BE2">
        <w:rPr>
          <w:color w:val="002060"/>
          <w:sz w:val="28"/>
          <w:szCs w:val="28"/>
        </w:rPr>
        <w:t xml:space="preserve">for surgery </w:t>
      </w:r>
      <w:r w:rsidR="00487BD3" w:rsidRPr="0047256F">
        <w:rPr>
          <w:color w:val="002060"/>
          <w:sz w:val="28"/>
          <w:szCs w:val="28"/>
        </w:rPr>
        <w:t>compared to non sufferers.</w:t>
      </w:r>
      <w:r w:rsidR="00487BD3">
        <w:rPr>
          <w:rStyle w:val="EndnoteReference"/>
          <w:color w:val="002060"/>
          <w:sz w:val="28"/>
          <w:szCs w:val="28"/>
        </w:rPr>
        <w:endnoteReference w:id="48"/>
      </w:r>
    </w:p>
    <w:p w:rsidR="001372A7" w:rsidRPr="000054E6" w:rsidRDefault="000054E6" w:rsidP="000054E6">
      <w:pPr>
        <w:tabs>
          <w:tab w:val="left" w:pos="284"/>
        </w:tabs>
        <w:rPr>
          <w:color w:val="7030A0"/>
          <w:sz w:val="28"/>
          <w:szCs w:val="28"/>
          <w:u w:val="single"/>
        </w:rPr>
      </w:pPr>
      <w:r>
        <w:rPr>
          <w:color w:val="002060"/>
          <w:sz w:val="28"/>
          <w:szCs w:val="28"/>
        </w:rPr>
        <w:tab/>
      </w:r>
      <w:r>
        <w:rPr>
          <w:color w:val="002060"/>
          <w:sz w:val="28"/>
          <w:szCs w:val="28"/>
        </w:rPr>
        <w:tab/>
      </w:r>
      <w:r w:rsidR="001372A7" w:rsidRPr="000054E6">
        <w:rPr>
          <w:color w:val="002060"/>
          <w:sz w:val="28"/>
          <w:szCs w:val="28"/>
        </w:rPr>
        <w:t>M.E. patients are especially sensitive to sedative analgesic drugs, e.g. codeine and morphine due to their effects on the central nervous system.</w:t>
      </w:r>
      <w:r w:rsidR="001821A2">
        <w:rPr>
          <w:rStyle w:val="EndnoteReference"/>
          <w:color w:val="002060"/>
          <w:sz w:val="28"/>
          <w:szCs w:val="28"/>
        </w:rPr>
        <w:endnoteReference w:id="49"/>
      </w:r>
    </w:p>
    <w:p w:rsidR="00F91BCB" w:rsidRDefault="00417FB5" w:rsidP="0003479D">
      <w:pPr>
        <w:tabs>
          <w:tab w:val="left" w:pos="284"/>
        </w:tabs>
        <w:rPr>
          <w:color w:val="002060"/>
          <w:sz w:val="28"/>
          <w:szCs w:val="28"/>
        </w:rPr>
      </w:pPr>
      <w:r>
        <w:rPr>
          <w:color w:val="002060"/>
          <w:sz w:val="28"/>
          <w:szCs w:val="28"/>
        </w:rPr>
        <w:tab/>
      </w:r>
      <w:r>
        <w:rPr>
          <w:color w:val="002060"/>
          <w:sz w:val="28"/>
          <w:szCs w:val="28"/>
        </w:rPr>
        <w:tab/>
      </w:r>
      <w:r w:rsidR="006D5369" w:rsidRPr="00417FB5">
        <w:rPr>
          <w:color w:val="002060"/>
          <w:sz w:val="28"/>
          <w:szCs w:val="28"/>
        </w:rPr>
        <w:t xml:space="preserve">In addition, </w:t>
      </w:r>
      <w:r w:rsidR="00BB5233" w:rsidRPr="00417FB5">
        <w:rPr>
          <w:color w:val="002060"/>
          <w:sz w:val="28"/>
          <w:szCs w:val="28"/>
        </w:rPr>
        <w:t xml:space="preserve">M.E. sufferers can be extremely sensitive to touch, whereby the slightest pressure can bring excruciating pain. </w:t>
      </w:r>
      <w:r w:rsidR="00517B6D" w:rsidRPr="00417FB5">
        <w:rPr>
          <w:color w:val="002060"/>
          <w:sz w:val="28"/>
          <w:szCs w:val="28"/>
        </w:rPr>
        <w:t xml:space="preserve">Some sufferers also have </w:t>
      </w:r>
      <w:r w:rsidR="00AC7CA0" w:rsidRPr="00417FB5">
        <w:rPr>
          <w:b/>
          <w:color w:val="002060"/>
          <w:sz w:val="28"/>
          <w:szCs w:val="28"/>
        </w:rPr>
        <w:t>f</w:t>
      </w:r>
      <w:r w:rsidR="00517B6D" w:rsidRPr="00417FB5">
        <w:rPr>
          <w:b/>
          <w:color w:val="002060"/>
          <w:sz w:val="28"/>
          <w:szCs w:val="28"/>
        </w:rPr>
        <w:t xml:space="preserve">ibromyalgia </w:t>
      </w:r>
      <w:r w:rsidR="00517B6D" w:rsidRPr="00417FB5">
        <w:rPr>
          <w:color w:val="002060"/>
          <w:sz w:val="28"/>
          <w:szCs w:val="28"/>
        </w:rPr>
        <w:t xml:space="preserve">and/or </w:t>
      </w:r>
      <w:proofErr w:type="spellStart"/>
      <w:r w:rsidR="00517B6D" w:rsidRPr="00417FB5">
        <w:rPr>
          <w:color w:val="002060"/>
          <w:sz w:val="28"/>
          <w:szCs w:val="28"/>
        </w:rPr>
        <w:t>myofascial</w:t>
      </w:r>
      <w:proofErr w:type="spellEnd"/>
      <w:r w:rsidR="00517B6D" w:rsidRPr="00417FB5">
        <w:rPr>
          <w:color w:val="002060"/>
          <w:sz w:val="28"/>
          <w:szCs w:val="28"/>
        </w:rPr>
        <w:t xml:space="preserve"> pain.</w:t>
      </w:r>
      <w:r w:rsidR="004423B1">
        <w:rPr>
          <w:rStyle w:val="EndnoteReference"/>
          <w:color w:val="002060"/>
          <w:sz w:val="28"/>
          <w:szCs w:val="28"/>
        </w:rPr>
        <w:endnoteReference w:id="50"/>
      </w:r>
      <w:r w:rsidR="00517B6D" w:rsidRPr="00417FB5">
        <w:rPr>
          <w:color w:val="002060"/>
          <w:sz w:val="28"/>
          <w:szCs w:val="28"/>
        </w:rPr>
        <w:t xml:space="preserve"> </w:t>
      </w:r>
      <w:r w:rsidR="004C3F12" w:rsidRPr="00417FB5">
        <w:rPr>
          <w:color w:val="002060"/>
          <w:sz w:val="28"/>
          <w:szCs w:val="28"/>
        </w:rPr>
        <w:t>(Fibromyal</w:t>
      </w:r>
      <w:r w:rsidR="00517B6D" w:rsidRPr="00417FB5">
        <w:rPr>
          <w:color w:val="002060"/>
          <w:sz w:val="28"/>
          <w:szCs w:val="28"/>
        </w:rPr>
        <w:t xml:space="preserve">gia </w:t>
      </w:r>
      <w:r w:rsidR="004C3F12" w:rsidRPr="00417FB5">
        <w:rPr>
          <w:color w:val="002060"/>
          <w:sz w:val="28"/>
          <w:szCs w:val="28"/>
        </w:rPr>
        <w:t>is a painful musculoskeletal disorder which exhibits tenderness at multiple points about the body.</w:t>
      </w:r>
      <w:r w:rsidR="004423B1" w:rsidRPr="00417FB5">
        <w:rPr>
          <w:color w:val="002060"/>
          <w:sz w:val="28"/>
          <w:szCs w:val="28"/>
        </w:rPr>
        <w:t>)</w:t>
      </w:r>
      <w:r w:rsidR="004C3F12">
        <w:rPr>
          <w:rStyle w:val="EndnoteReference"/>
          <w:color w:val="002060"/>
          <w:sz w:val="28"/>
          <w:szCs w:val="28"/>
        </w:rPr>
        <w:endnoteReference w:id="51"/>
      </w:r>
      <w:r w:rsidR="004423B1" w:rsidRPr="00417FB5">
        <w:rPr>
          <w:color w:val="002060"/>
          <w:sz w:val="28"/>
          <w:szCs w:val="28"/>
        </w:rPr>
        <w:t xml:space="preserve"> </w:t>
      </w:r>
      <w:r w:rsidR="00706A48">
        <w:rPr>
          <w:color w:val="002060"/>
          <w:sz w:val="28"/>
          <w:szCs w:val="28"/>
        </w:rPr>
        <w:t xml:space="preserve">Although some may be able to wear support stockings, for </w:t>
      </w:r>
      <w:proofErr w:type="gramStart"/>
      <w:r w:rsidR="00706A48">
        <w:rPr>
          <w:color w:val="002060"/>
          <w:sz w:val="28"/>
          <w:szCs w:val="28"/>
        </w:rPr>
        <w:t xml:space="preserve">others </w:t>
      </w:r>
      <w:r w:rsidR="004423B1" w:rsidRPr="00417FB5">
        <w:rPr>
          <w:color w:val="002060"/>
          <w:sz w:val="28"/>
          <w:szCs w:val="28"/>
        </w:rPr>
        <w:t xml:space="preserve"> pressure</w:t>
      </w:r>
      <w:proofErr w:type="gramEnd"/>
      <w:r w:rsidR="004423B1" w:rsidRPr="00417FB5">
        <w:rPr>
          <w:color w:val="002060"/>
          <w:sz w:val="28"/>
          <w:szCs w:val="28"/>
        </w:rPr>
        <w:t xml:space="preserve"> bearing appliances may cause an extreme pain reaction. </w:t>
      </w:r>
      <w:r w:rsidR="00C352C3" w:rsidRPr="00417FB5">
        <w:rPr>
          <w:color w:val="002060"/>
          <w:sz w:val="28"/>
          <w:szCs w:val="28"/>
        </w:rPr>
        <w:t>Surgical stockings may be unbearable for some sufferers to wear. (M.E. patients often have po</w:t>
      </w:r>
      <w:r w:rsidR="00E613B1">
        <w:rPr>
          <w:color w:val="002060"/>
          <w:sz w:val="28"/>
          <w:szCs w:val="28"/>
        </w:rPr>
        <w:t>or distribution of blood volume. This can be due to both abnormally constricted and dilated blood vessels. Consequently, sufferers can have blood pooling in the legs, abdomen and hands.</w:t>
      </w:r>
      <w:r w:rsidR="00C352C3">
        <w:rPr>
          <w:rStyle w:val="EndnoteReference"/>
          <w:color w:val="002060"/>
          <w:sz w:val="28"/>
          <w:szCs w:val="28"/>
        </w:rPr>
        <w:endnoteReference w:id="52"/>
      </w:r>
      <w:r w:rsidR="00C352C3" w:rsidRPr="00417FB5">
        <w:rPr>
          <w:color w:val="002060"/>
          <w:sz w:val="28"/>
          <w:szCs w:val="28"/>
        </w:rPr>
        <w:t xml:space="preserve"> </w:t>
      </w:r>
      <w:r w:rsidR="008C2EB9">
        <w:rPr>
          <w:rStyle w:val="EndnoteReference"/>
          <w:color w:val="002060"/>
          <w:sz w:val="28"/>
          <w:szCs w:val="28"/>
        </w:rPr>
        <w:endnoteReference w:id="53"/>
      </w:r>
      <w:r w:rsidR="00C352C3" w:rsidRPr="00417FB5">
        <w:rPr>
          <w:color w:val="002060"/>
          <w:sz w:val="28"/>
          <w:szCs w:val="28"/>
        </w:rPr>
        <w:t>)</w:t>
      </w:r>
    </w:p>
    <w:p w:rsidR="00746542" w:rsidRPr="00D52459" w:rsidRDefault="00F91BCB" w:rsidP="0003479D">
      <w:pPr>
        <w:tabs>
          <w:tab w:val="left" w:pos="284"/>
        </w:tabs>
        <w:rPr>
          <w:color w:val="002060"/>
          <w:sz w:val="28"/>
          <w:szCs w:val="28"/>
        </w:rPr>
      </w:pPr>
      <w:r>
        <w:rPr>
          <w:color w:val="002060"/>
          <w:sz w:val="28"/>
          <w:szCs w:val="28"/>
        </w:rPr>
        <w:tab/>
      </w:r>
      <w:r>
        <w:rPr>
          <w:color w:val="002060"/>
          <w:sz w:val="28"/>
          <w:szCs w:val="28"/>
        </w:rPr>
        <w:tab/>
      </w:r>
      <w:r w:rsidR="00E64813" w:rsidRPr="00417FB5">
        <w:rPr>
          <w:color w:val="002060"/>
          <w:sz w:val="28"/>
          <w:szCs w:val="28"/>
        </w:rPr>
        <w:t xml:space="preserve"> Blood pressure arm wraps, clips on fingers monitoring oxygen and the banging on a patients’ arm before the insertion of the anaesthetist’s needle might also be especially painful. The patient may also be unable to clench their fist very tightly for blood tests due to weak arm muscles.</w:t>
      </w:r>
      <w:r w:rsidR="005D54B3">
        <w:rPr>
          <w:color w:val="002060"/>
          <w:sz w:val="28"/>
          <w:szCs w:val="28"/>
        </w:rPr>
        <w:t xml:space="preserve"> </w:t>
      </w:r>
      <w:r w:rsidR="00D52459" w:rsidRPr="00520611">
        <w:rPr>
          <w:b/>
          <w:color w:val="7030A0"/>
          <w:sz w:val="28"/>
          <w:szCs w:val="28"/>
        </w:rPr>
        <w:t xml:space="preserve">Practical remedies for decreasing pain </w:t>
      </w:r>
      <w:r w:rsidR="00F82E48" w:rsidRPr="00520611">
        <w:rPr>
          <w:color w:val="002060"/>
          <w:sz w:val="28"/>
          <w:szCs w:val="28"/>
        </w:rPr>
        <w:t xml:space="preserve">may have to be thought </w:t>
      </w:r>
      <w:r w:rsidR="00D52459" w:rsidRPr="00520611">
        <w:rPr>
          <w:color w:val="002060"/>
          <w:sz w:val="28"/>
          <w:szCs w:val="28"/>
        </w:rPr>
        <w:t>out by hospital staff, using alternative methods which cause less pressure on the muscles.</w:t>
      </w:r>
      <w:r w:rsidR="00B263DE" w:rsidRPr="00520611">
        <w:rPr>
          <w:color w:val="002060"/>
          <w:sz w:val="28"/>
          <w:szCs w:val="28"/>
        </w:rPr>
        <w:t xml:space="preserve"> (A help for blood tests might be to place a warm hot water bottle on the M.E. patient’s arm to increase vein blood flow, if the patient can tolerate the pressure of the bottle</w:t>
      </w:r>
      <w:r w:rsidR="00DD2EAB" w:rsidRPr="00520611">
        <w:rPr>
          <w:color w:val="002060"/>
          <w:sz w:val="28"/>
          <w:szCs w:val="28"/>
        </w:rPr>
        <w:t>.)</w:t>
      </w:r>
    </w:p>
    <w:p w:rsidR="00BB5233" w:rsidRDefault="008427BF" w:rsidP="00BB5233">
      <w:pPr>
        <w:pStyle w:val="ListParagraph"/>
        <w:tabs>
          <w:tab w:val="left" w:pos="284"/>
        </w:tabs>
        <w:ind w:left="1080" w:hanging="360"/>
        <w:jc w:val="center"/>
        <w:rPr>
          <w:color w:val="7030A0"/>
          <w:sz w:val="28"/>
          <w:szCs w:val="28"/>
          <w:u w:val="single"/>
        </w:rPr>
      </w:pPr>
      <w:r>
        <w:rPr>
          <w:color w:val="7030A0"/>
          <w:sz w:val="28"/>
          <w:szCs w:val="28"/>
          <w:u w:val="single"/>
        </w:rPr>
        <w:t>Post-operative Care</w:t>
      </w:r>
    </w:p>
    <w:p w:rsidR="00F82E48" w:rsidRDefault="00BD53A6" w:rsidP="00BD53A6">
      <w:pPr>
        <w:tabs>
          <w:tab w:val="left" w:pos="284"/>
        </w:tabs>
        <w:rPr>
          <w:color w:val="002060"/>
          <w:sz w:val="28"/>
          <w:szCs w:val="28"/>
        </w:rPr>
      </w:pPr>
      <w:r>
        <w:rPr>
          <w:color w:val="002060"/>
          <w:sz w:val="28"/>
          <w:szCs w:val="28"/>
        </w:rPr>
        <w:tab/>
      </w:r>
      <w:r>
        <w:rPr>
          <w:color w:val="002060"/>
          <w:sz w:val="28"/>
          <w:szCs w:val="28"/>
        </w:rPr>
        <w:tab/>
      </w:r>
      <w:r w:rsidR="00F82E48" w:rsidRPr="00BD53A6">
        <w:rPr>
          <w:color w:val="002060"/>
          <w:sz w:val="28"/>
          <w:szCs w:val="28"/>
        </w:rPr>
        <w:t>An M.E. patient will take longer than usual to recover from an operation. They may also need additional support at home and perhaps more care from the community nursing services than the average patient requires.</w:t>
      </w:r>
      <w:r w:rsidR="00356012" w:rsidRPr="00BD53A6">
        <w:rPr>
          <w:color w:val="002060"/>
          <w:sz w:val="28"/>
          <w:szCs w:val="28"/>
        </w:rPr>
        <w:t xml:space="preserve"> Due to extra post-operative care, arrangements will need to be planned well before hospital admission.</w:t>
      </w:r>
    </w:p>
    <w:p w:rsidR="00D93436" w:rsidRDefault="00D93436" w:rsidP="00BB5233">
      <w:pPr>
        <w:pStyle w:val="ListParagraph"/>
        <w:tabs>
          <w:tab w:val="left" w:pos="284"/>
        </w:tabs>
        <w:ind w:left="1080" w:hanging="360"/>
        <w:jc w:val="center"/>
        <w:rPr>
          <w:color w:val="FF0000"/>
          <w:sz w:val="36"/>
          <w:szCs w:val="36"/>
          <w:u w:val="single"/>
        </w:rPr>
      </w:pPr>
      <w:proofErr w:type="gramStart"/>
      <w:r w:rsidRPr="00D93436">
        <w:rPr>
          <w:color w:val="FF0000"/>
          <w:sz w:val="36"/>
          <w:szCs w:val="36"/>
          <w:u w:val="single"/>
        </w:rPr>
        <w:lastRenderedPageBreak/>
        <w:t>Exercise and M.E.</w:t>
      </w:r>
      <w:proofErr w:type="gramEnd"/>
    </w:p>
    <w:p w:rsidR="002C6EF5" w:rsidRDefault="002C6EF5" w:rsidP="00BB5233">
      <w:pPr>
        <w:pStyle w:val="ListParagraph"/>
        <w:tabs>
          <w:tab w:val="left" w:pos="284"/>
        </w:tabs>
        <w:ind w:left="1080" w:hanging="360"/>
        <w:jc w:val="center"/>
        <w:rPr>
          <w:color w:val="FF0000"/>
          <w:sz w:val="36"/>
          <w:szCs w:val="36"/>
          <w:u w:val="single"/>
        </w:rPr>
      </w:pPr>
    </w:p>
    <w:p w:rsidR="002C6EF5" w:rsidRDefault="002C6EF5" w:rsidP="00BB5233">
      <w:pPr>
        <w:pStyle w:val="ListParagraph"/>
        <w:tabs>
          <w:tab w:val="left" w:pos="284"/>
        </w:tabs>
        <w:ind w:left="1080" w:hanging="360"/>
        <w:jc w:val="center"/>
        <w:rPr>
          <w:color w:val="FF0000"/>
          <w:sz w:val="36"/>
          <w:szCs w:val="36"/>
          <w:u w:val="single"/>
        </w:rPr>
      </w:pPr>
    </w:p>
    <w:p w:rsidR="002C6EF5" w:rsidRDefault="002C6EF5" w:rsidP="00BB5233">
      <w:pPr>
        <w:pStyle w:val="ListParagraph"/>
        <w:tabs>
          <w:tab w:val="left" w:pos="284"/>
        </w:tabs>
        <w:ind w:left="1080" w:hanging="360"/>
        <w:jc w:val="center"/>
        <w:rPr>
          <w:i/>
          <w:color w:val="7030A0"/>
          <w:sz w:val="44"/>
          <w:szCs w:val="44"/>
        </w:rPr>
      </w:pPr>
      <w:r w:rsidRPr="002C6EF5">
        <w:rPr>
          <w:i/>
          <w:color w:val="7030A0"/>
          <w:sz w:val="44"/>
          <w:szCs w:val="44"/>
        </w:rPr>
        <w:t>‘After activity, the recovery of muscle power is slower than in any other disease.’</w:t>
      </w:r>
      <w:r>
        <w:rPr>
          <w:rStyle w:val="EndnoteReference"/>
          <w:i/>
          <w:color w:val="7030A0"/>
          <w:sz w:val="44"/>
          <w:szCs w:val="44"/>
        </w:rPr>
        <w:endnoteReference w:id="54"/>
      </w:r>
    </w:p>
    <w:p w:rsidR="00C634E1" w:rsidRDefault="00C634E1" w:rsidP="00BB5233">
      <w:pPr>
        <w:pStyle w:val="ListParagraph"/>
        <w:tabs>
          <w:tab w:val="left" w:pos="284"/>
        </w:tabs>
        <w:ind w:left="1080" w:hanging="360"/>
        <w:jc w:val="center"/>
        <w:rPr>
          <w:i/>
          <w:color w:val="7030A0"/>
          <w:sz w:val="44"/>
          <w:szCs w:val="44"/>
        </w:rPr>
      </w:pPr>
    </w:p>
    <w:p w:rsidR="00C634E1" w:rsidRDefault="00C634E1" w:rsidP="00BB5233">
      <w:pPr>
        <w:pStyle w:val="ListParagraph"/>
        <w:tabs>
          <w:tab w:val="left" w:pos="284"/>
        </w:tabs>
        <w:ind w:left="1080" w:hanging="360"/>
        <w:jc w:val="center"/>
        <w:rPr>
          <w:i/>
          <w:color w:val="7030A0"/>
          <w:sz w:val="44"/>
          <w:szCs w:val="44"/>
        </w:rPr>
      </w:pPr>
    </w:p>
    <w:p w:rsidR="00C634E1" w:rsidRPr="002C6EF5" w:rsidRDefault="00C634E1" w:rsidP="00BB5233">
      <w:pPr>
        <w:pStyle w:val="ListParagraph"/>
        <w:tabs>
          <w:tab w:val="left" w:pos="284"/>
        </w:tabs>
        <w:ind w:left="1080" w:hanging="360"/>
        <w:jc w:val="center"/>
        <w:rPr>
          <w:i/>
          <w:color w:val="7030A0"/>
          <w:sz w:val="44"/>
          <w:szCs w:val="44"/>
        </w:rPr>
      </w:pPr>
    </w:p>
    <w:p w:rsidR="002C6EF5" w:rsidRPr="002C6EF5" w:rsidRDefault="002C6EF5" w:rsidP="00BB5233">
      <w:pPr>
        <w:pStyle w:val="ListParagraph"/>
        <w:tabs>
          <w:tab w:val="left" w:pos="284"/>
        </w:tabs>
        <w:ind w:left="1080" w:hanging="360"/>
        <w:jc w:val="center"/>
        <w:rPr>
          <w:i/>
          <w:color w:val="7030A0"/>
          <w:sz w:val="36"/>
          <w:szCs w:val="36"/>
        </w:rPr>
      </w:pPr>
    </w:p>
    <w:p w:rsidR="002C6EF5" w:rsidRDefault="00521826" w:rsidP="00BB5233">
      <w:pPr>
        <w:pStyle w:val="ListParagraph"/>
        <w:tabs>
          <w:tab w:val="left" w:pos="284"/>
        </w:tabs>
        <w:ind w:left="1080" w:hanging="360"/>
        <w:jc w:val="center"/>
        <w:rPr>
          <w:color w:val="FF0000"/>
          <w:sz w:val="36"/>
          <w:szCs w:val="36"/>
          <w:u w:val="single"/>
        </w:rPr>
      </w:pPr>
      <w:r>
        <w:rPr>
          <w:noProof/>
          <w:color w:val="FF0000"/>
          <w:sz w:val="36"/>
          <w:szCs w:val="36"/>
          <w:u w:val="single"/>
          <w:lang w:eastAsia="en-GB"/>
        </w:rPr>
        <w:drawing>
          <wp:anchor distT="36576" distB="36576" distL="36576" distR="36576" simplePos="0" relativeHeight="251660288" behindDoc="0" locked="0" layoutInCell="1" allowOverlap="1">
            <wp:simplePos x="0" y="0"/>
            <wp:positionH relativeFrom="column">
              <wp:posOffset>1162050</wp:posOffset>
            </wp:positionH>
            <wp:positionV relativeFrom="paragraph">
              <wp:posOffset>292735</wp:posOffset>
            </wp:positionV>
            <wp:extent cx="3829050" cy="3200400"/>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b="46535"/>
                    <a:stretch>
                      <a:fillRect/>
                    </a:stretch>
                  </pic:blipFill>
                  <pic:spPr bwMode="auto">
                    <a:xfrm>
                      <a:off x="0" y="0"/>
                      <a:ext cx="3829050" cy="3200400"/>
                    </a:xfrm>
                    <a:prstGeom prst="rect">
                      <a:avLst/>
                    </a:prstGeom>
                    <a:noFill/>
                    <a:ln w="9525" algn="in">
                      <a:noFill/>
                      <a:miter lim="800000"/>
                      <a:headEnd/>
                      <a:tailEnd/>
                    </a:ln>
                    <a:effectLst/>
                  </pic:spPr>
                </pic:pic>
              </a:graphicData>
            </a:graphic>
          </wp:anchor>
        </w:drawing>
      </w:r>
    </w:p>
    <w:p w:rsidR="004008F8" w:rsidRDefault="004008F8" w:rsidP="00BB5233">
      <w:pPr>
        <w:pStyle w:val="ListParagraph"/>
        <w:tabs>
          <w:tab w:val="left" w:pos="284"/>
        </w:tabs>
        <w:ind w:left="1080" w:hanging="360"/>
        <w:jc w:val="center"/>
        <w:rPr>
          <w:color w:val="FF0000"/>
          <w:sz w:val="36"/>
          <w:szCs w:val="36"/>
          <w:u w:val="single"/>
        </w:rPr>
      </w:pPr>
    </w:p>
    <w:p w:rsidR="002C6EF5" w:rsidRDefault="002C6EF5" w:rsidP="00BB5233">
      <w:pPr>
        <w:pStyle w:val="ListParagraph"/>
        <w:tabs>
          <w:tab w:val="left" w:pos="284"/>
        </w:tabs>
        <w:ind w:left="1080" w:hanging="360"/>
        <w:jc w:val="center"/>
        <w:rPr>
          <w:color w:val="FF0000"/>
          <w:sz w:val="36"/>
          <w:szCs w:val="36"/>
          <w:u w:val="single"/>
        </w:rPr>
      </w:pPr>
    </w:p>
    <w:p w:rsidR="002C6EF5" w:rsidRDefault="002C6EF5" w:rsidP="00BB5233">
      <w:pPr>
        <w:pStyle w:val="ListParagraph"/>
        <w:tabs>
          <w:tab w:val="left" w:pos="284"/>
        </w:tabs>
        <w:ind w:left="1080" w:hanging="360"/>
        <w:jc w:val="center"/>
        <w:rPr>
          <w:color w:val="FF0000"/>
          <w:sz w:val="36"/>
          <w:szCs w:val="36"/>
          <w:u w:val="single"/>
        </w:rPr>
      </w:pPr>
    </w:p>
    <w:p w:rsidR="002C6EF5" w:rsidRDefault="002C6EF5" w:rsidP="00BB5233">
      <w:pPr>
        <w:pStyle w:val="ListParagraph"/>
        <w:tabs>
          <w:tab w:val="left" w:pos="284"/>
        </w:tabs>
        <w:ind w:left="1080" w:hanging="360"/>
        <w:jc w:val="center"/>
        <w:rPr>
          <w:color w:val="FF0000"/>
          <w:sz w:val="36"/>
          <w:szCs w:val="36"/>
          <w:u w:val="single"/>
        </w:rPr>
      </w:pPr>
    </w:p>
    <w:p w:rsidR="002C6EF5" w:rsidRDefault="002C6EF5" w:rsidP="00BB5233">
      <w:pPr>
        <w:pStyle w:val="ListParagraph"/>
        <w:tabs>
          <w:tab w:val="left" w:pos="284"/>
        </w:tabs>
        <w:ind w:left="1080" w:hanging="360"/>
        <w:jc w:val="center"/>
        <w:rPr>
          <w:color w:val="FF0000"/>
          <w:sz w:val="36"/>
          <w:szCs w:val="36"/>
          <w:u w:val="single"/>
        </w:rPr>
      </w:pPr>
    </w:p>
    <w:p w:rsidR="002C6EF5" w:rsidRDefault="002C6EF5" w:rsidP="00BB5233">
      <w:pPr>
        <w:pStyle w:val="ListParagraph"/>
        <w:tabs>
          <w:tab w:val="left" w:pos="284"/>
        </w:tabs>
        <w:ind w:left="1080" w:hanging="360"/>
        <w:jc w:val="center"/>
        <w:rPr>
          <w:color w:val="FF0000"/>
          <w:sz w:val="36"/>
          <w:szCs w:val="36"/>
          <w:u w:val="single"/>
        </w:rPr>
      </w:pPr>
    </w:p>
    <w:p w:rsidR="002C6EF5" w:rsidRDefault="002C6EF5" w:rsidP="00BB5233">
      <w:pPr>
        <w:pStyle w:val="ListParagraph"/>
        <w:tabs>
          <w:tab w:val="left" w:pos="284"/>
        </w:tabs>
        <w:ind w:left="1080" w:hanging="360"/>
        <w:jc w:val="center"/>
        <w:rPr>
          <w:color w:val="FF0000"/>
          <w:sz w:val="36"/>
          <w:szCs w:val="36"/>
          <w:u w:val="single"/>
        </w:rPr>
      </w:pPr>
    </w:p>
    <w:p w:rsidR="002C6EF5" w:rsidRDefault="002C6EF5" w:rsidP="00BB5233">
      <w:pPr>
        <w:pStyle w:val="ListParagraph"/>
        <w:tabs>
          <w:tab w:val="left" w:pos="284"/>
        </w:tabs>
        <w:ind w:left="1080" w:hanging="360"/>
        <w:jc w:val="center"/>
        <w:rPr>
          <w:color w:val="FF0000"/>
          <w:sz w:val="36"/>
          <w:szCs w:val="36"/>
          <w:u w:val="single"/>
        </w:rPr>
      </w:pPr>
    </w:p>
    <w:p w:rsidR="002F40D1" w:rsidRDefault="002F40D1" w:rsidP="00BB5233">
      <w:pPr>
        <w:pStyle w:val="ListParagraph"/>
        <w:tabs>
          <w:tab w:val="left" w:pos="284"/>
        </w:tabs>
        <w:ind w:left="1080" w:hanging="360"/>
        <w:jc w:val="center"/>
        <w:rPr>
          <w:color w:val="FF0000"/>
          <w:sz w:val="36"/>
          <w:szCs w:val="36"/>
          <w:u w:val="single"/>
        </w:rPr>
      </w:pPr>
    </w:p>
    <w:p w:rsidR="000D3B57" w:rsidRDefault="000D3B57" w:rsidP="00BB5233">
      <w:pPr>
        <w:pStyle w:val="ListParagraph"/>
        <w:tabs>
          <w:tab w:val="left" w:pos="284"/>
        </w:tabs>
        <w:ind w:left="1080" w:hanging="360"/>
        <w:jc w:val="center"/>
        <w:rPr>
          <w:color w:val="FF0000"/>
          <w:sz w:val="36"/>
          <w:szCs w:val="36"/>
          <w:u w:val="single"/>
        </w:rPr>
      </w:pPr>
    </w:p>
    <w:p w:rsidR="00EC246E" w:rsidRPr="00EC246E" w:rsidRDefault="00EC246E" w:rsidP="000D3B57">
      <w:pPr>
        <w:tabs>
          <w:tab w:val="left" w:pos="284"/>
        </w:tabs>
        <w:rPr>
          <w:b/>
          <w:color w:val="002060"/>
          <w:sz w:val="28"/>
          <w:szCs w:val="28"/>
        </w:rPr>
      </w:pPr>
      <w:r>
        <w:rPr>
          <w:b/>
          <w:color w:val="002060"/>
          <w:sz w:val="28"/>
          <w:szCs w:val="28"/>
        </w:rPr>
        <w:t xml:space="preserve">                                                            </w:t>
      </w:r>
      <w:r w:rsidRPr="00EC246E">
        <w:rPr>
          <w:b/>
          <w:color w:val="002060"/>
          <w:sz w:val="28"/>
          <w:szCs w:val="28"/>
        </w:rPr>
        <w:t>Figure 2</w:t>
      </w:r>
    </w:p>
    <w:p w:rsidR="00912291" w:rsidRDefault="000D3B57" w:rsidP="000D3B57">
      <w:pPr>
        <w:tabs>
          <w:tab w:val="left" w:pos="284"/>
        </w:tabs>
        <w:rPr>
          <w:color w:val="002060"/>
          <w:sz w:val="24"/>
          <w:szCs w:val="24"/>
        </w:rPr>
      </w:pPr>
      <w:r>
        <w:rPr>
          <w:color w:val="002060"/>
          <w:sz w:val="24"/>
          <w:szCs w:val="24"/>
        </w:rPr>
        <w:t>This chart demonstrates that M.E. sufferers (CFS) produce high levels of oxidative stress (</w:t>
      </w:r>
      <w:proofErr w:type="spellStart"/>
      <w:r>
        <w:rPr>
          <w:color w:val="002060"/>
          <w:sz w:val="24"/>
          <w:szCs w:val="24"/>
        </w:rPr>
        <w:t>isoprostanes</w:t>
      </w:r>
      <w:proofErr w:type="spellEnd"/>
      <w:r>
        <w:rPr>
          <w:color w:val="002060"/>
          <w:sz w:val="24"/>
          <w:szCs w:val="24"/>
        </w:rPr>
        <w:t xml:space="preserve">, i.e. highly </w:t>
      </w:r>
      <w:r w:rsidRPr="00545D18">
        <w:rPr>
          <w:b/>
          <w:color w:val="002060"/>
          <w:sz w:val="28"/>
          <w:szCs w:val="28"/>
        </w:rPr>
        <w:t>TOXIC</w:t>
      </w:r>
      <w:r w:rsidRPr="00545D18">
        <w:rPr>
          <w:b/>
          <w:color w:val="002060"/>
          <w:sz w:val="24"/>
          <w:szCs w:val="24"/>
        </w:rPr>
        <w:t xml:space="preserve"> </w:t>
      </w:r>
      <w:r>
        <w:rPr>
          <w:color w:val="002060"/>
          <w:sz w:val="24"/>
          <w:szCs w:val="24"/>
        </w:rPr>
        <w:t xml:space="preserve">by-products of abnormal cell membrane metabolism) </w:t>
      </w:r>
      <w:r w:rsidRPr="00D75E59">
        <w:rPr>
          <w:b/>
          <w:color w:val="002060"/>
          <w:sz w:val="24"/>
          <w:szCs w:val="24"/>
        </w:rPr>
        <w:t>from increased exercise</w:t>
      </w:r>
      <w:r>
        <w:rPr>
          <w:color w:val="002060"/>
          <w:sz w:val="24"/>
          <w:szCs w:val="24"/>
        </w:rPr>
        <w:t>, compared to healthy controls.</w:t>
      </w:r>
      <w:r w:rsidR="00545D18">
        <w:rPr>
          <w:rStyle w:val="EndnoteReference"/>
          <w:color w:val="002060"/>
          <w:sz w:val="24"/>
          <w:szCs w:val="24"/>
        </w:rPr>
        <w:endnoteReference w:id="55"/>
      </w:r>
    </w:p>
    <w:p w:rsidR="00586B89" w:rsidRDefault="00586B89" w:rsidP="000D3B57">
      <w:pPr>
        <w:tabs>
          <w:tab w:val="left" w:pos="284"/>
        </w:tabs>
        <w:rPr>
          <w:color w:val="002060"/>
          <w:sz w:val="24"/>
          <w:szCs w:val="24"/>
        </w:rPr>
      </w:pPr>
    </w:p>
    <w:p w:rsidR="004008F8" w:rsidRDefault="004008F8" w:rsidP="000D3B57">
      <w:pPr>
        <w:tabs>
          <w:tab w:val="left" w:pos="284"/>
        </w:tabs>
        <w:rPr>
          <w:color w:val="002060"/>
          <w:sz w:val="24"/>
          <w:szCs w:val="24"/>
        </w:rPr>
      </w:pPr>
    </w:p>
    <w:p w:rsidR="004008F8" w:rsidRDefault="004008F8" w:rsidP="00DA1E1C">
      <w:pPr>
        <w:tabs>
          <w:tab w:val="left" w:pos="284"/>
        </w:tabs>
        <w:jc w:val="center"/>
        <w:rPr>
          <w:b/>
          <w:color w:val="002060"/>
          <w:sz w:val="24"/>
          <w:szCs w:val="24"/>
        </w:rPr>
      </w:pPr>
    </w:p>
    <w:p w:rsidR="004B204A" w:rsidRDefault="00DA1E1C" w:rsidP="00DA1E1C">
      <w:pPr>
        <w:tabs>
          <w:tab w:val="left" w:pos="284"/>
        </w:tabs>
        <w:jc w:val="center"/>
        <w:rPr>
          <w:b/>
          <w:color w:val="002060"/>
          <w:sz w:val="24"/>
          <w:szCs w:val="24"/>
        </w:rPr>
      </w:pPr>
      <w:r w:rsidRPr="00DA1E1C">
        <w:rPr>
          <w:b/>
          <w:color w:val="002060"/>
          <w:sz w:val="24"/>
          <w:szCs w:val="24"/>
        </w:rPr>
        <w:lastRenderedPageBreak/>
        <w:t>SPECT SCANS</w:t>
      </w:r>
    </w:p>
    <w:p w:rsidR="00DA1E1C" w:rsidRPr="00DA1E1C" w:rsidRDefault="00DA1E1C" w:rsidP="00DA1E1C">
      <w:pPr>
        <w:tabs>
          <w:tab w:val="left" w:pos="284"/>
        </w:tabs>
        <w:rPr>
          <w:b/>
          <w:color w:val="002060"/>
          <w:sz w:val="20"/>
          <w:szCs w:val="20"/>
        </w:rPr>
      </w:pPr>
      <w:r w:rsidRPr="00DA1E1C">
        <w:rPr>
          <w:color w:val="002060"/>
          <w:sz w:val="20"/>
          <w:szCs w:val="20"/>
        </w:rPr>
        <w:t>These</w:t>
      </w:r>
      <w:r w:rsidRPr="00DA1E1C">
        <w:rPr>
          <w:b/>
          <w:color w:val="002060"/>
          <w:sz w:val="20"/>
          <w:szCs w:val="20"/>
        </w:rPr>
        <w:t xml:space="preserve"> </w:t>
      </w:r>
      <w:r w:rsidRPr="00DA1E1C">
        <w:rPr>
          <w:color w:val="002060"/>
          <w:sz w:val="20"/>
          <w:szCs w:val="20"/>
        </w:rPr>
        <w:t>Xenon SPECT scans of a 37 year-old female M.E</w:t>
      </w:r>
      <w:proofErr w:type="gramStart"/>
      <w:r w:rsidRPr="00DA1E1C">
        <w:rPr>
          <w:color w:val="002060"/>
          <w:sz w:val="20"/>
          <w:szCs w:val="20"/>
        </w:rPr>
        <w:t>./</w:t>
      </w:r>
      <w:proofErr w:type="gramEnd"/>
      <w:r w:rsidRPr="00DA1E1C">
        <w:rPr>
          <w:color w:val="002060"/>
          <w:sz w:val="20"/>
          <w:szCs w:val="20"/>
        </w:rPr>
        <w:t>CFS patient and the</w:t>
      </w:r>
      <w:r w:rsidR="007B3182">
        <w:rPr>
          <w:color w:val="002060"/>
          <w:sz w:val="20"/>
          <w:szCs w:val="20"/>
        </w:rPr>
        <w:t>ir</w:t>
      </w:r>
      <w:r w:rsidRPr="00DA1E1C">
        <w:rPr>
          <w:color w:val="002060"/>
          <w:sz w:val="20"/>
          <w:szCs w:val="20"/>
        </w:rPr>
        <w:t xml:space="preserve"> concept were provided by Dr. Jay Goldstein of Anaheim, California. The technical expertise is that of Dr. </w:t>
      </w:r>
      <w:proofErr w:type="spellStart"/>
      <w:r w:rsidRPr="00DA1E1C">
        <w:rPr>
          <w:color w:val="002060"/>
          <w:sz w:val="20"/>
          <w:szCs w:val="20"/>
        </w:rPr>
        <w:t>Ismael</w:t>
      </w:r>
      <w:proofErr w:type="spellEnd"/>
      <w:r w:rsidRPr="00DA1E1C">
        <w:rPr>
          <w:color w:val="002060"/>
          <w:sz w:val="20"/>
          <w:szCs w:val="20"/>
        </w:rPr>
        <w:t xml:space="preserve"> Mena, UCLA </w:t>
      </w:r>
      <w:proofErr w:type="spellStart"/>
      <w:r w:rsidRPr="00DA1E1C">
        <w:rPr>
          <w:color w:val="002060"/>
          <w:sz w:val="20"/>
          <w:szCs w:val="20"/>
        </w:rPr>
        <w:t>Harbor</w:t>
      </w:r>
      <w:proofErr w:type="spellEnd"/>
      <w:r w:rsidRPr="00DA1E1C">
        <w:rPr>
          <w:color w:val="002060"/>
          <w:sz w:val="20"/>
          <w:szCs w:val="20"/>
        </w:rPr>
        <w:t>, California.</w:t>
      </w:r>
      <w:r w:rsidRPr="00DA1E1C">
        <w:rPr>
          <w:b/>
          <w:color w:val="002060"/>
          <w:sz w:val="20"/>
          <w:szCs w:val="20"/>
        </w:rPr>
        <w:t xml:space="preserve"> </w:t>
      </w:r>
    </w:p>
    <w:p w:rsidR="00DA1E1C" w:rsidRPr="00DA1E1C" w:rsidRDefault="00DA1E1C" w:rsidP="00DA1E1C">
      <w:pPr>
        <w:tabs>
          <w:tab w:val="left" w:pos="284"/>
        </w:tabs>
        <w:jc w:val="center"/>
        <w:rPr>
          <w:b/>
          <w:color w:val="002060"/>
          <w:sz w:val="24"/>
          <w:szCs w:val="24"/>
        </w:rPr>
      </w:pPr>
      <w:r>
        <w:rPr>
          <w:b/>
          <w:noProof/>
          <w:color w:val="002060"/>
          <w:sz w:val="24"/>
          <w:szCs w:val="24"/>
          <w:lang w:eastAsia="en-GB"/>
        </w:rPr>
        <w:drawing>
          <wp:anchor distT="36576" distB="36576" distL="36576" distR="36576" simplePos="0" relativeHeight="251662336" behindDoc="0" locked="0" layoutInCell="1" allowOverlap="1">
            <wp:simplePos x="0" y="0"/>
            <wp:positionH relativeFrom="column">
              <wp:posOffset>666750</wp:posOffset>
            </wp:positionH>
            <wp:positionV relativeFrom="paragraph">
              <wp:posOffset>90170</wp:posOffset>
            </wp:positionV>
            <wp:extent cx="4495800" cy="446722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495800" cy="4467225"/>
                    </a:xfrm>
                    <a:prstGeom prst="rect">
                      <a:avLst/>
                    </a:prstGeom>
                    <a:noFill/>
                    <a:ln w="9525" algn="in">
                      <a:noFill/>
                      <a:miter lim="800000"/>
                      <a:headEnd/>
                      <a:tailEnd/>
                    </a:ln>
                    <a:effectLst/>
                  </pic:spPr>
                </pic:pic>
              </a:graphicData>
            </a:graphic>
          </wp:anchor>
        </w:drawing>
      </w:r>
    </w:p>
    <w:p w:rsidR="004B204A" w:rsidRDefault="004B204A" w:rsidP="000D3B57">
      <w:pPr>
        <w:tabs>
          <w:tab w:val="left" w:pos="284"/>
        </w:tabs>
        <w:rPr>
          <w:color w:val="002060"/>
          <w:sz w:val="24"/>
          <w:szCs w:val="24"/>
        </w:rPr>
      </w:pPr>
    </w:p>
    <w:p w:rsidR="004B204A" w:rsidRDefault="004B204A" w:rsidP="000D3B57">
      <w:pPr>
        <w:tabs>
          <w:tab w:val="left" w:pos="284"/>
        </w:tabs>
        <w:rPr>
          <w:color w:val="002060"/>
          <w:sz w:val="24"/>
          <w:szCs w:val="24"/>
        </w:rPr>
      </w:pPr>
    </w:p>
    <w:p w:rsidR="004B204A" w:rsidRDefault="004B204A" w:rsidP="000D3B57">
      <w:pPr>
        <w:tabs>
          <w:tab w:val="left" w:pos="284"/>
        </w:tabs>
        <w:rPr>
          <w:color w:val="002060"/>
          <w:sz w:val="24"/>
          <w:szCs w:val="24"/>
        </w:rPr>
      </w:pPr>
    </w:p>
    <w:p w:rsidR="004B204A" w:rsidRDefault="004B204A" w:rsidP="000D3B57">
      <w:pPr>
        <w:tabs>
          <w:tab w:val="left" w:pos="284"/>
        </w:tabs>
        <w:rPr>
          <w:color w:val="002060"/>
          <w:sz w:val="24"/>
          <w:szCs w:val="24"/>
        </w:rPr>
      </w:pPr>
    </w:p>
    <w:p w:rsidR="004B204A" w:rsidRDefault="004B204A" w:rsidP="000D3B57">
      <w:pPr>
        <w:tabs>
          <w:tab w:val="left" w:pos="284"/>
        </w:tabs>
        <w:rPr>
          <w:color w:val="002060"/>
          <w:sz w:val="24"/>
          <w:szCs w:val="24"/>
        </w:rPr>
      </w:pPr>
    </w:p>
    <w:p w:rsidR="004B204A" w:rsidRDefault="004B204A" w:rsidP="000D3B57">
      <w:pPr>
        <w:tabs>
          <w:tab w:val="left" w:pos="284"/>
        </w:tabs>
        <w:rPr>
          <w:color w:val="002060"/>
          <w:sz w:val="24"/>
          <w:szCs w:val="24"/>
        </w:rPr>
      </w:pPr>
    </w:p>
    <w:p w:rsidR="004B204A" w:rsidRDefault="004B204A" w:rsidP="000D3B57">
      <w:pPr>
        <w:tabs>
          <w:tab w:val="left" w:pos="284"/>
        </w:tabs>
        <w:rPr>
          <w:color w:val="002060"/>
          <w:sz w:val="24"/>
          <w:szCs w:val="24"/>
        </w:rPr>
      </w:pPr>
    </w:p>
    <w:p w:rsidR="004B204A" w:rsidRDefault="004B204A" w:rsidP="000D3B57">
      <w:pPr>
        <w:tabs>
          <w:tab w:val="left" w:pos="284"/>
        </w:tabs>
        <w:rPr>
          <w:color w:val="002060"/>
          <w:sz w:val="24"/>
          <w:szCs w:val="24"/>
        </w:rPr>
      </w:pPr>
    </w:p>
    <w:p w:rsidR="004B204A" w:rsidRDefault="004B204A" w:rsidP="000D3B57">
      <w:pPr>
        <w:tabs>
          <w:tab w:val="left" w:pos="284"/>
        </w:tabs>
        <w:rPr>
          <w:color w:val="002060"/>
          <w:sz w:val="24"/>
          <w:szCs w:val="24"/>
        </w:rPr>
      </w:pPr>
    </w:p>
    <w:p w:rsidR="004B204A" w:rsidRDefault="004B204A" w:rsidP="000D3B57">
      <w:pPr>
        <w:tabs>
          <w:tab w:val="left" w:pos="284"/>
        </w:tabs>
        <w:rPr>
          <w:color w:val="002060"/>
          <w:sz w:val="24"/>
          <w:szCs w:val="24"/>
        </w:rPr>
      </w:pPr>
    </w:p>
    <w:p w:rsidR="004B204A" w:rsidRDefault="004B204A" w:rsidP="000D3B57">
      <w:pPr>
        <w:tabs>
          <w:tab w:val="left" w:pos="284"/>
        </w:tabs>
        <w:rPr>
          <w:color w:val="002060"/>
          <w:sz w:val="24"/>
          <w:szCs w:val="24"/>
        </w:rPr>
      </w:pPr>
    </w:p>
    <w:p w:rsidR="004B204A" w:rsidRDefault="004B204A" w:rsidP="002F467A">
      <w:pPr>
        <w:tabs>
          <w:tab w:val="left" w:pos="284"/>
        </w:tabs>
        <w:jc w:val="center"/>
        <w:rPr>
          <w:color w:val="002060"/>
          <w:sz w:val="24"/>
          <w:szCs w:val="24"/>
        </w:rPr>
      </w:pPr>
    </w:p>
    <w:p w:rsidR="004008F8" w:rsidRDefault="004008F8" w:rsidP="002F467A">
      <w:pPr>
        <w:tabs>
          <w:tab w:val="left" w:pos="284"/>
        </w:tabs>
        <w:jc w:val="center"/>
        <w:rPr>
          <w:b/>
          <w:color w:val="002060"/>
          <w:sz w:val="20"/>
          <w:szCs w:val="20"/>
        </w:rPr>
      </w:pPr>
    </w:p>
    <w:p w:rsidR="004008F8" w:rsidRDefault="004008F8" w:rsidP="002F467A">
      <w:pPr>
        <w:tabs>
          <w:tab w:val="left" w:pos="284"/>
        </w:tabs>
        <w:jc w:val="center"/>
        <w:rPr>
          <w:b/>
          <w:color w:val="002060"/>
          <w:sz w:val="20"/>
          <w:szCs w:val="20"/>
        </w:rPr>
      </w:pPr>
      <w:r>
        <w:rPr>
          <w:b/>
          <w:color w:val="002060"/>
          <w:sz w:val="20"/>
          <w:szCs w:val="20"/>
        </w:rPr>
        <w:t>Figure 3</w:t>
      </w:r>
    </w:p>
    <w:p w:rsidR="00C92725" w:rsidRDefault="00C966E3" w:rsidP="002F467A">
      <w:pPr>
        <w:tabs>
          <w:tab w:val="left" w:pos="284"/>
        </w:tabs>
        <w:jc w:val="center"/>
        <w:rPr>
          <w:color w:val="002060"/>
          <w:sz w:val="20"/>
          <w:szCs w:val="20"/>
        </w:rPr>
      </w:pPr>
      <w:r w:rsidRPr="00FA16A8">
        <w:rPr>
          <w:b/>
          <w:color w:val="002060"/>
          <w:sz w:val="20"/>
          <w:szCs w:val="20"/>
        </w:rPr>
        <w:t>SPECT scans,</w:t>
      </w:r>
      <w:r w:rsidRPr="00FA16A8">
        <w:rPr>
          <w:color w:val="002060"/>
          <w:sz w:val="20"/>
          <w:szCs w:val="20"/>
        </w:rPr>
        <w:t xml:space="preserve"> page vii of </w:t>
      </w:r>
      <w:proofErr w:type="spellStart"/>
      <w:r w:rsidRPr="00FA16A8">
        <w:rPr>
          <w:color w:val="002060"/>
          <w:sz w:val="20"/>
          <w:szCs w:val="20"/>
        </w:rPr>
        <w:t>Dr.Byron</w:t>
      </w:r>
      <w:proofErr w:type="spellEnd"/>
      <w:r w:rsidRPr="00FA16A8">
        <w:rPr>
          <w:color w:val="002060"/>
          <w:sz w:val="20"/>
          <w:szCs w:val="20"/>
        </w:rPr>
        <w:t xml:space="preserve"> Hyde’s book </w:t>
      </w:r>
      <w:r w:rsidRPr="00FA16A8">
        <w:rPr>
          <w:i/>
          <w:color w:val="002060"/>
          <w:sz w:val="20"/>
          <w:szCs w:val="20"/>
        </w:rPr>
        <w:t>The</w:t>
      </w:r>
      <w:r w:rsidRPr="00FA16A8">
        <w:rPr>
          <w:color w:val="002060"/>
          <w:sz w:val="20"/>
          <w:szCs w:val="20"/>
        </w:rPr>
        <w:t xml:space="preserve"> </w:t>
      </w:r>
      <w:r w:rsidRPr="00FA16A8">
        <w:rPr>
          <w:i/>
          <w:color w:val="002060"/>
          <w:sz w:val="20"/>
          <w:szCs w:val="20"/>
        </w:rPr>
        <w:t>Clinical and Scientific Basis of Myalgic Encephalomyelitis/Chronic Fatigue Syndrome.</w:t>
      </w:r>
      <w:r w:rsidRPr="00FA16A8">
        <w:rPr>
          <w:color w:val="002060"/>
          <w:sz w:val="20"/>
          <w:szCs w:val="20"/>
        </w:rPr>
        <w:t xml:space="preserve"> See footnote 2 for further book details.</w:t>
      </w:r>
      <w:r w:rsidR="00C92725">
        <w:rPr>
          <w:color w:val="002060"/>
          <w:sz w:val="20"/>
          <w:szCs w:val="20"/>
        </w:rPr>
        <w:t xml:space="preserve"> Below is a summary of the corresponding text.</w:t>
      </w:r>
    </w:p>
    <w:p w:rsidR="00CA7E9C" w:rsidRPr="00FA16A8" w:rsidRDefault="00CA7E9C" w:rsidP="00FA16A8">
      <w:pPr>
        <w:tabs>
          <w:tab w:val="left" w:pos="284"/>
        </w:tabs>
        <w:jc w:val="center"/>
        <w:rPr>
          <w:color w:val="002060"/>
          <w:sz w:val="20"/>
          <w:szCs w:val="20"/>
        </w:rPr>
      </w:pPr>
    </w:p>
    <w:p w:rsidR="00FA16A8" w:rsidRDefault="008A072D" w:rsidP="00476CA2">
      <w:pPr>
        <w:spacing w:after="0"/>
        <w:rPr>
          <w:color w:val="002060"/>
        </w:rPr>
      </w:pPr>
      <w:r w:rsidRPr="00FA16A8">
        <w:rPr>
          <w:color w:val="002060"/>
        </w:rPr>
        <w:t>Images 1, 2 and 3 represent the abnormal resting state of an M.E</w:t>
      </w:r>
      <w:proofErr w:type="gramStart"/>
      <w:r w:rsidRPr="00FA16A8">
        <w:rPr>
          <w:color w:val="002060"/>
        </w:rPr>
        <w:t>./</w:t>
      </w:r>
      <w:proofErr w:type="gramEnd"/>
      <w:r w:rsidRPr="00FA16A8">
        <w:rPr>
          <w:color w:val="002060"/>
        </w:rPr>
        <w:t>CFS brain, with perfusion defect (poor blood flow).</w:t>
      </w:r>
    </w:p>
    <w:p w:rsidR="00476CA2" w:rsidRDefault="00476CA2" w:rsidP="00476CA2">
      <w:pPr>
        <w:spacing w:after="0"/>
        <w:rPr>
          <w:color w:val="002060"/>
        </w:rPr>
      </w:pPr>
    </w:p>
    <w:p w:rsidR="008A072D" w:rsidRDefault="008A072D" w:rsidP="00476CA2">
      <w:pPr>
        <w:spacing w:after="0"/>
        <w:rPr>
          <w:color w:val="002060"/>
        </w:rPr>
      </w:pPr>
      <w:r w:rsidRPr="00FA16A8">
        <w:rPr>
          <w:color w:val="002060"/>
        </w:rPr>
        <w:t>Images 4, 5 and 6 represent a further decrease in perfusion immediately after exercise.</w:t>
      </w:r>
    </w:p>
    <w:p w:rsidR="00476CA2" w:rsidRPr="00FA16A8" w:rsidRDefault="00476CA2" w:rsidP="00476CA2">
      <w:pPr>
        <w:spacing w:after="0"/>
        <w:rPr>
          <w:color w:val="002060"/>
        </w:rPr>
      </w:pPr>
    </w:p>
    <w:p w:rsidR="00FA16A8" w:rsidRDefault="00FA16A8" w:rsidP="00476CA2">
      <w:pPr>
        <w:spacing w:after="0"/>
        <w:rPr>
          <w:b/>
          <w:color w:val="002060"/>
        </w:rPr>
      </w:pPr>
      <w:r w:rsidRPr="00FA16A8">
        <w:rPr>
          <w:color w:val="002060"/>
        </w:rPr>
        <w:t xml:space="preserve">Images 7, 8 and 9 illustrate the </w:t>
      </w:r>
      <w:r w:rsidRPr="001A5B8C">
        <w:rPr>
          <w:b/>
          <w:i/>
          <w:color w:val="002060"/>
        </w:rPr>
        <w:t>severely</w:t>
      </w:r>
      <w:r w:rsidRPr="00FA16A8">
        <w:rPr>
          <w:color w:val="002060"/>
        </w:rPr>
        <w:t xml:space="preserve"> decreased brain perfusion of the same patient </w:t>
      </w:r>
      <w:r w:rsidRPr="001A5B8C">
        <w:rPr>
          <w:b/>
          <w:color w:val="002060"/>
        </w:rPr>
        <w:t xml:space="preserve">24 hours after physical exercise. </w:t>
      </w:r>
    </w:p>
    <w:p w:rsidR="00476CA2" w:rsidRPr="001A5B8C" w:rsidRDefault="00476CA2" w:rsidP="00476CA2">
      <w:pPr>
        <w:spacing w:after="0"/>
        <w:rPr>
          <w:b/>
          <w:color w:val="002060"/>
        </w:rPr>
      </w:pPr>
    </w:p>
    <w:p w:rsidR="00FA16A8" w:rsidRPr="00FA16A8" w:rsidRDefault="00FA16A8" w:rsidP="00476CA2">
      <w:pPr>
        <w:spacing w:after="0"/>
        <w:rPr>
          <w:color w:val="002060"/>
        </w:rPr>
      </w:pPr>
      <w:r w:rsidRPr="00FA16A8">
        <w:rPr>
          <w:color w:val="002060"/>
        </w:rPr>
        <w:t>Similar brain perfusion could be produced in an M.E</w:t>
      </w:r>
      <w:proofErr w:type="gramStart"/>
      <w:r w:rsidRPr="00FA16A8">
        <w:rPr>
          <w:color w:val="002060"/>
        </w:rPr>
        <w:t>./</w:t>
      </w:r>
      <w:proofErr w:type="gramEnd"/>
      <w:r w:rsidRPr="00FA16A8">
        <w:rPr>
          <w:color w:val="002060"/>
        </w:rPr>
        <w:t>CFS patient as a result of sleep deprivation, a secondary infectious state, cognitive, sensory or emotional factors.</w:t>
      </w:r>
      <w:r w:rsidR="00476CA2">
        <w:rPr>
          <w:color w:val="002060"/>
        </w:rPr>
        <w:t xml:space="preserve">  </w:t>
      </w:r>
      <w:r w:rsidRPr="00FA16A8">
        <w:rPr>
          <w:color w:val="002060"/>
        </w:rPr>
        <w:t>A normal healthy patient will probably exhibit increased brain perfusion after similar modest exercise.</w:t>
      </w:r>
    </w:p>
    <w:p w:rsidR="00D93436" w:rsidRDefault="00BF07BA" w:rsidP="00EE55B6">
      <w:pPr>
        <w:pStyle w:val="ListParagraph"/>
        <w:tabs>
          <w:tab w:val="left" w:pos="284"/>
        </w:tabs>
        <w:ind w:left="1080" w:hanging="360"/>
        <w:jc w:val="center"/>
        <w:rPr>
          <w:color w:val="7030A0"/>
          <w:sz w:val="28"/>
          <w:szCs w:val="28"/>
          <w:u w:val="single"/>
        </w:rPr>
      </w:pPr>
      <w:proofErr w:type="gramStart"/>
      <w:r>
        <w:rPr>
          <w:color w:val="7030A0"/>
          <w:sz w:val="28"/>
          <w:szCs w:val="28"/>
          <w:u w:val="single"/>
        </w:rPr>
        <w:lastRenderedPageBreak/>
        <w:t>M</w:t>
      </w:r>
      <w:r w:rsidR="00D93436" w:rsidRPr="00D93436">
        <w:rPr>
          <w:color w:val="7030A0"/>
          <w:sz w:val="28"/>
          <w:szCs w:val="28"/>
          <w:u w:val="single"/>
        </w:rPr>
        <w:t>uscles and M.E.</w:t>
      </w:r>
      <w:proofErr w:type="gramEnd"/>
    </w:p>
    <w:p w:rsidR="00CD5E00" w:rsidRDefault="00D93436" w:rsidP="00A154E5">
      <w:pPr>
        <w:tabs>
          <w:tab w:val="left" w:pos="284"/>
        </w:tabs>
        <w:rPr>
          <w:color w:val="002060"/>
          <w:sz w:val="28"/>
          <w:szCs w:val="28"/>
        </w:rPr>
      </w:pPr>
      <w:r w:rsidRPr="00BA6CF4">
        <w:rPr>
          <w:color w:val="002060"/>
          <w:sz w:val="28"/>
          <w:szCs w:val="28"/>
        </w:rPr>
        <w:tab/>
      </w:r>
      <w:r w:rsidR="004A6504" w:rsidRPr="00BA6CF4">
        <w:rPr>
          <w:color w:val="002060"/>
          <w:sz w:val="28"/>
          <w:szCs w:val="28"/>
        </w:rPr>
        <w:tab/>
      </w:r>
      <w:r w:rsidRPr="00BA6CF4">
        <w:rPr>
          <w:color w:val="002060"/>
          <w:sz w:val="28"/>
          <w:szCs w:val="28"/>
        </w:rPr>
        <w:t>Science has shown that the mitocho</w:t>
      </w:r>
      <w:r w:rsidR="00A91E34" w:rsidRPr="00BA6CF4">
        <w:rPr>
          <w:color w:val="002060"/>
          <w:sz w:val="28"/>
          <w:szCs w:val="28"/>
        </w:rPr>
        <w:t xml:space="preserve">ndria (energy producing part of </w:t>
      </w:r>
      <w:r w:rsidRPr="00BA6CF4">
        <w:rPr>
          <w:color w:val="002060"/>
          <w:sz w:val="28"/>
          <w:szCs w:val="28"/>
        </w:rPr>
        <w:t xml:space="preserve">the muscle) has abnormal functioning in M.E. </w:t>
      </w:r>
      <w:r>
        <w:rPr>
          <w:rStyle w:val="EndnoteReference"/>
          <w:color w:val="002060"/>
          <w:sz w:val="28"/>
          <w:szCs w:val="28"/>
        </w:rPr>
        <w:endnoteReference w:id="56"/>
      </w:r>
      <w:r w:rsidR="00A91E34" w:rsidRPr="00BA6CF4">
        <w:rPr>
          <w:color w:val="002060"/>
          <w:sz w:val="28"/>
          <w:szCs w:val="28"/>
        </w:rPr>
        <w:t xml:space="preserve"> In fact, the worsening</w:t>
      </w:r>
      <w:r w:rsidR="004A6504" w:rsidRPr="00BA6CF4">
        <w:rPr>
          <w:color w:val="002060"/>
          <w:sz w:val="28"/>
          <w:szCs w:val="28"/>
        </w:rPr>
        <w:t xml:space="preserve"> </w:t>
      </w:r>
      <w:r w:rsidR="00A91E34" w:rsidRPr="00BA6CF4">
        <w:rPr>
          <w:color w:val="002060"/>
          <w:sz w:val="28"/>
          <w:szCs w:val="28"/>
        </w:rPr>
        <w:t>of symptoms after exertion is a principal clinical diagnosis of M.E.</w:t>
      </w:r>
      <w:r w:rsidR="00EE55B6">
        <w:rPr>
          <w:rStyle w:val="EndnoteReference"/>
          <w:color w:val="002060"/>
          <w:sz w:val="28"/>
          <w:szCs w:val="28"/>
        </w:rPr>
        <w:endnoteReference w:id="57"/>
      </w:r>
      <w:r w:rsidR="005C6B5E" w:rsidRPr="00BA6CF4">
        <w:rPr>
          <w:color w:val="002060"/>
          <w:sz w:val="28"/>
          <w:szCs w:val="28"/>
        </w:rPr>
        <w:t xml:space="preserve"> Raised levels of toxins from abnormal cell membrane metabolism, after exercise, has been discovered.</w:t>
      </w:r>
      <w:r w:rsidR="005C6B5E">
        <w:rPr>
          <w:rStyle w:val="EndnoteReference"/>
          <w:color w:val="002060"/>
          <w:sz w:val="28"/>
          <w:szCs w:val="28"/>
        </w:rPr>
        <w:endnoteReference w:id="58"/>
      </w:r>
      <w:r w:rsidR="00D648FC" w:rsidRPr="00BA6CF4">
        <w:rPr>
          <w:color w:val="002060"/>
          <w:sz w:val="28"/>
          <w:szCs w:val="28"/>
        </w:rPr>
        <w:t xml:space="preserve"> In addition, SPECT scans have shown that the brain can be badly affected after exercise, affecting </w:t>
      </w:r>
      <w:proofErr w:type="gramStart"/>
      <w:r w:rsidR="00D648FC" w:rsidRPr="00BA6CF4">
        <w:rPr>
          <w:color w:val="002060"/>
          <w:sz w:val="28"/>
          <w:szCs w:val="28"/>
        </w:rPr>
        <w:t>speech,</w:t>
      </w:r>
      <w:proofErr w:type="gramEnd"/>
      <w:r w:rsidR="00D648FC" w:rsidRPr="00BA6CF4">
        <w:rPr>
          <w:color w:val="002060"/>
          <w:sz w:val="28"/>
          <w:szCs w:val="28"/>
        </w:rPr>
        <w:t xml:space="preserve"> thinking processes and other brain function</w:t>
      </w:r>
      <w:r w:rsidR="00F473B2">
        <w:rPr>
          <w:rStyle w:val="EndnoteReference"/>
          <w:color w:val="002060"/>
          <w:sz w:val="28"/>
          <w:szCs w:val="28"/>
        </w:rPr>
        <w:endnoteReference w:id="59"/>
      </w:r>
      <w:r w:rsidR="00835378">
        <w:rPr>
          <w:color w:val="002060"/>
          <w:sz w:val="28"/>
          <w:szCs w:val="28"/>
        </w:rPr>
        <w:t xml:space="preserve"> (see Figure 3</w:t>
      </w:r>
      <w:r w:rsidR="00267FB1" w:rsidRPr="00BA6CF4">
        <w:rPr>
          <w:color w:val="002060"/>
          <w:sz w:val="28"/>
          <w:szCs w:val="28"/>
        </w:rPr>
        <w:t>).</w:t>
      </w:r>
      <w:r w:rsidR="009E3D21" w:rsidRPr="00BA6CF4">
        <w:rPr>
          <w:color w:val="002060"/>
          <w:sz w:val="28"/>
          <w:szCs w:val="28"/>
        </w:rPr>
        <w:t xml:space="preserve"> Further findings have demonstrated persistent muscle infection in some patients. </w:t>
      </w:r>
      <w:r w:rsidR="009E3D21">
        <w:rPr>
          <w:rStyle w:val="EndnoteReference"/>
          <w:color w:val="002060"/>
          <w:sz w:val="28"/>
          <w:szCs w:val="28"/>
        </w:rPr>
        <w:endnoteReference w:id="60"/>
      </w:r>
      <w:r w:rsidR="007E0520">
        <w:rPr>
          <w:color w:val="002060"/>
          <w:sz w:val="28"/>
          <w:szCs w:val="28"/>
        </w:rPr>
        <w:t xml:space="preserve"> </w:t>
      </w:r>
    </w:p>
    <w:p w:rsidR="00A154E5" w:rsidRDefault="00CD5E00" w:rsidP="00A154E5">
      <w:pPr>
        <w:tabs>
          <w:tab w:val="left" w:pos="284"/>
        </w:tabs>
        <w:rPr>
          <w:color w:val="002060"/>
          <w:sz w:val="28"/>
          <w:szCs w:val="28"/>
        </w:rPr>
      </w:pPr>
      <w:r>
        <w:rPr>
          <w:color w:val="002060"/>
          <w:sz w:val="28"/>
          <w:szCs w:val="28"/>
        </w:rPr>
        <w:tab/>
      </w:r>
      <w:r>
        <w:rPr>
          <w:color w:val="002060"/>
          <w:sz w:val="28"/>
          <w:szCs w:val="28"/>
        </w:rPr>
        <w:tab/>
      </w:r>
      <w:r w:rsidR="0014023D" w:rsidRPr="00A154E5">
        <w:rPr>
          <w:color w:val="002060"/>
          <w:sz w:val="28"/>
          <w:szCs w:val="28"/>
        </w:rPr>
        <w:t>Post-</w:t>
      </w:r>
      <w:proofErr w:type="spellStart"/>
      <w:r w:rsidR="0014023D" w:rsidRPr="00A154E5">
        <w:rPr>
          <w:color w:val="002060"/>
          <w:sz w:val="28"/>
          <w:szCs w:val="28"/>
        </w:rPr>
        <w:t>exertional</w:t>
      </w:r>
      <w:proofErr w:type="spellEnd"/>
      <w:r w:rsidR="0014023D" w:rsidRPr="00A154E5">
        <w:rPr>
          <w:color w:val="002060"/>
          <w:sz w:val="28"/>
          <w:szCs w:val="28"/>
        </w:rPr>
        <w:t xml:space="preserve"> malaise is a classic symptom of M.E. when the patient has a knock-on effect 24</w:t>
      </w:r>
      <w:r w:rsidR="00CE73B8" w:rsidRPr="00A154E5">
        <w:rPr>
          <w:color w:val="002060"/>
          <w:sz w:val="28"/>
          <w:szCs w:val="28"/>
        </w:rPr>
        <w:t xml:space="preserve"> </w:t>
      </w:r>
      <w:r w:rsidR="0014023D" w:rsidRPr="00A154E5">
        <w:rPr>
          <w:color w:val="002060"/>
          <w:sz w:val="28"/>
          <w:szCs w:val="28"/>
        </w:rPr>
        <w:t>hours</w:t>
      </w:r>
      <w:r w:rsidR="00B27631">
        <w:rPr>
          <w:color w:val="002060"/>
          <w:sz w:val="28"/>
          <w:szCs w:val="28"/>
        </w:rPr>
        <w:t xml:space="preserve"> or several days after exercise. T</w:t>
      </w:r>
      <w:r w:rsidR="0014023D" w:rsidRPr="00A154E5">
        <w:rPr>
          <w:color w:val="002060"/>
          <w:sz w:val="28"/>
          <w:szCs w:val="28"/>
        </w:rPr>
        <w:t xml:space="preserve">he brain is affected much more later </w:t>
      </w:r>
      <w:r w:rsidR="00B27631">
        <w:rPr>
          <w:color w:val="002060"/>
          <w:sz w:val="28"/>
          <w:szCs w:val="28"/>
        </w:rPr>
        <w:t xml:space="preserve">on, </w:t>
      </w:r>
      <w:r w:rsidR="0014023D" w:rsidRPr="00A154E5">
        <w:rPr>
          <w:color w:val="002060"/>
          <w:sz w:val="28"/>
          <w:szCs w:val="28"/>
        </w:rPr>
        <w:t xml:space="preserve">compared to the moment </w:t>
      </w:r>
      <w:r w:rsidR="00267FB1" w:rsidRPr="00A154E5">
        <w:rPr>
          <w:color w:val="002060"/>
          <w:sz w:val="28"/>
          <w:szCs w:val="28"/>
        </w:rPr>
        <w:t>when the exercise was performed</w:t>
      </w:r>
      <w:r w:rsidR="0014023D" w:rsidRPr="00A154E5">
        <w:rPr>
          <w:color w:val="002060"/>
          <w:sz w:val="28"/>
          <w:szCs w:val="28"/>
        </w:rPr>
        <w:t xml:space="preserve"> </w:t>
      </w:r>
      <w:r w:rsidR="0014023D">
        <w:rPr>
          <w:rStyle w:val="EndnoteReference"/>
          <w:color w:val="002060"/>
          <w:sz w:val="28"/>
          <w:szCs w:val="28"/>
        </w:rPr>
        <w:endnoteReference w:id="61"/>
      </w:r>
      <w:r w:rsidR="00835378">
        <w:rPr>
          <w:color w:val="002060"/>
          <w:sz w:val="28"/>
          <w:szCs w:val="28"/>
        </w:rPr>
        <w:t xml:space="preserve"> (see Figure 3</w:t>
      </w:r>
      <w:r w:rsidR="00267FB1" w:rsidRPr="00A154E5">
        <w:rPr>
          <w:color w:val="002060"/>
          <w:sz w:val="28"/>
          <w:szCs w:val="28"/>
        </w:rPr>
        <w:t>).</w:t>
      </w:r>
    </w:p>
    <w:p w:rsidR="005A04F5" w:rsidRDefault="00A154E5" w:rsidP="00A154E5">
      <w:pPr>
        <w:tabs>
          <w:tab w:val="left" w:pos="284"/>
        </w:tabs>
        <w:rPr>
          <w:color w:val="002060"/>
          <w:sz w:val="28"/>
          <w:szCs w:val="28"/>
        </w:rPr>
      </w:pPr>
      <w:r>
        <w:rPr>
          <w:color w:val="002060"/>
          <w:sz w:val="28"/>
          <w:szCs w:val="28"/>
        </w:rPr>
        <w:tab/>
      </w:r>
      <w:r>
        <w:rPr>
          <w:color w:val="002060"/>
          <w:sz w:val="28"/>
          <w:szCs w:val="28"/>
        </w:rPr>
        <w:tab/>
      </w:r>
      <w:r w:rsidR="005A04F5" w:rsidRPr="00A154E5">
        <w:rPr>
          <w:color w:val="002060"/>
          <w:sz w:val="28"/>
          <w:szCs w:val="28"/>
        </w:rPr>
        <w:t xml:space="preserve">After surgery, an M.E. patient’s muscles could well be weaker than </w:t>
      </w:r>
      <w:r>
        <w:rPr>
          <w:color w:val="002060"/>
          <w:sz w:val="28"/>
          <w:szCs w:val="28"/>
        </w:rPr>
        <w:t>b</w:t>
      </w:r>
      <w:r w:rsidR="005A04F5">
        <w:rPr>
          <w:color w:val="002060"/>
          <w:sz w:val="28"/>
          <w:szCs w:val="28"/>
        </w:rPr>
        <w:t xml:space="preserve">efore they went into surgery, with possible temporary paralysis, due to the use of drugs </w:t>
      </w:r>
      <w:r w:rsidR="0057321B">
        <w:rPr>
          <w:color w:val="002060"/>
          <w:sz w:val="28"/>
          <w:szCs w:val="28"/>
        </w:rPr>
        <w:t>and chemicals which can worsen their symptoms.</w:t>
      </w:r>
    </w:p>
    <w:p w:rsidR="00582278" w:rsidRDefault="00582278" w:rsidP="004A6504">
      <w:pPr>
        <w:pStyle w:val="ListParagraph"/>
        <w:tabs>
          <w:tab w:val="left" w:pos="284"/>
        </w:tabs>
        <w:ind w:hanging="360"/>
        <w:rPr>
          <w:color w:val="002060"/>
          <w:sz w:val="28"/>
          <w:szCs w:val="28"/>
        </w:rPr>
      </w:pPr>
    </w:p>
    <w:p w:rsidR="00582278" w:rsidRDefault="00582278" w:rsidP="00582278">
      <w:pPr>
        <w:pStyle w:val="ListParagraph"/>
        <w:tabs>
          <w:tab w:val="left" w:pos="284"/>
        </w:tabs>
        <w:ind w:hanging="360"/>
        <w:jc w:val="center"/>
        <w:rPr>
          <w:color w:val="7030A0"/>
          <w:sz w:val="28"/>
          <w:szCs w:val="28"/>
          <w:u w:val="single"/>
        </w:rPr>
      </w:pPr>
      <w:r w:rsidRPr="00582278">
        <w:rPr>
          <w:color w:val="7030A0"/>
          <w:sz w:val="28"/>
          <w:szCs w:val="28"/>
          <w:u w:val="single"/>
        </w:rPr>
        <w:t>Physiotherapy and Post Surgery Exercise</w:t>
      </w:r>
    </w:p>
    <w:p w:rsidR="00E8442A" w:rsidRDefault="005E118F" w:rsidP="005D5C27">
      <w:pPr>
        <w:tabs>
          <w:tab w:val="left" w:pos="284"/>
        </w:tabs>
        <w:spacing w:after="0"/>
        <w:rPr>
          <w:color w:val="002060"/>
          <w:sz w:val="28"/>
          <w:szCs w:val="28"/>
        </w:rPr>
      </w:pPr>
      <w:r>
        <w:rPr>
          <w:color w:val="002060"/>
          <w:sz w:val="28"/>
          <w:szCs w:val="28"/>
        </w:rPr>
        <w:tab/>
      </w:r>
      <w:r>
        <w:rPr>
          <w:color w:val="002060"/>
          <w:sz w:val="28"/>
          <w:szCs w:val="28"/>
        </w:rPr>
        <w:tab/>
      </w:r>
      <w:r w:rsidR="00582278" w:rsidRPr="00B0606B">
        <w:rPr>
          <w:color w:val="002060"/>
          <w:sz w:val="28"/>
          <w:szCs w:val="28"/>
        </w:rPr>
        <w:t xml:space="preserve">An M.E. patient </w:t>
      </w:r>
      <w:r w:rsidR="00582278" w:rsidRPr="00B0606B">
        <w:rPr>
          <w:b/>
          <w:color w:val="002060"/>
          <w:sz w:val="28"/>
          <w:szCs w:val="28"/>
        </w:rPr>
        <w:t>WILL NOT</w:t>
      </w:r>
      <w:r w:rsidR="006A0222">
        <w:rPr>
          <w:b/>
          <w:color w:val="002060"/>
          <w:sz w:val="28"/>
          <w:szCs w:val="28"/>
        </w:rPr>
        <w:t xml:space="preserve"> </w:t>
      </w:r>
      <w:r w:rsidR="006A0222" w:rsidRPr="006A0222">
        <w:rPr>
          <w:color w:val="002060"/>
          <w:sz w:val="28"/>
          <w:szCs w:val="28"/>
        </w:rPr>
        <w:t>usually</w:t>
      </w:r>
      <w:r w:rsidR="00582278" w:rsidRPr="00B0606B">
        <w:rPr>
          <w:b/>
          <w:color w:val="002060"/>
          <w:sz w:val="28"/>
          <w:szCs w:val="28"/>
        </w:rPr>
        <w:t xml:space="preserve"> </w:t>
      </w:r>
      <w:r w:rsidR="00582278" w:rsidRPr="00B0606B">
        <w:rPr>
          <w:color w:val="002060"/>
          <w:sz w:val="28"/>
          <w:szCs w:val="28"/>
        </w:rPr>
        <w:t xml:space="preserve">be able to do the </w:t>
      </w:r>
      <w:proofErr w:type="gramStart"/>
      <w:r w:rsidR="00582278" w:rsidRPr="00B0606B">
        <w:rPr>
          <w:color w:val="002060"/>
          <w:sz w:val="28"/>
          <w:szCs w:val="28"/>
        </w:rPr>
        <w:t>physiotherap</w:t>
      </w:r>
      <w:r w:rsidR="00B0606B" w:rsidRPr="00B0606B">
        <w:rPr>
          <w:color w:val="002060"/>
          <w:sz w:val="28"/>
          <w:szCs w:val="28"/>
        </w:rPr>
        <w:t xml:space="preserve">y </w:t>
      </w:r>
      <w:r w:rsidR="00B0606B">
        <w:rPr>
          <w:color w:val="002060"/>
          <w:sz w:val="28"/>
          <w:szCs w:val="28"/>
        </w:rPr>
        <w:t xml:space="preserve"> e</w:t>
      </w:r>
      <w:r w:rsidR="006A0222">
        <w:rPr>
          <w:color w:val="002060"/>
          <w:sz w:val="28"/>
          <w:szCs w:val="28"/>
        </w:rPr>
        <w:t>xercises</w:t>
      </w:r>
      <w:proofErr w:type="gramEnd"/>
      <w:r w:rsidR="006A0222">
        <w:rPr>
          <w:color w:val="002060"/>
          <w:sz w:val="28"/>
          <w:szCs w:val="28"/>
        </w:rPr>
        <w:t xml:space="preserve"> normally</w:t>
      </w:r>
      <w:r w:rsidR="00582278" w:rsidRPr="00B0606B">
        <w:rPr>
          <w:color w:val="002060"/>
          <w:sz w:val="28"/>
          <w:szCs w:val="28"/>
        </w:rPr>
        <w:t xml:space="preserve"> prescribed for post-surgery. In addition, they won’t be able to ‘get moving’ on their own strength and may find shuffling along the bed to assist nurses to be impossible.</w:t>
      </w:r>
      <w:r w:rsidR="00770D71">
        <w:rPr>
          <w:color w:val="002060"/>
          <w:sz w:val="28"/>
          <w:szCs w:val="28"/>
        </w:rPr>
        <w:t xml:space="preserve"> </w:t>
      </w:r>
      <w:r w:rsidR="00103537">
        <w:rPr>
          <w:color w:val="002060"/>
          <w:sz w:val="28"/>
          <w:szCs w:val="28"/>
        </w:rPr>
        <w:t xml:space="preserve">M.E. is primarily an illness affecting the muscles and brain with patients having HIGH RESTING ENERGY REQUIREMENTS which diminish their resources. </w:t>
      </w:r>
      <w:r w:rsidR="00103537">
        <w:rPr>
          <w:rStyle w:val="EndnoteReference"/>
          <w:color w:val="002060"/>
          <w:sz w:val="28"/>
          <w:szCs w:val="28"/>
        </w:rPr>
        <w:endnoteReference w:id="62"/>
      </w:r>
      <w:r w:rsidR="00E8442A">
        <w:rPr>
          <w:color w:val="002060"/>
          <w:sz w:val="28"/>
          <w:szCs w:val="28"/>
        </w:rPr>
        <w:t>In addition, patients can experience shallow breathing and shortness of breath as an ongoing ill</w:t>
      </w:r>
      <w:r w:rsidR="002706CF">
        <w:rPr>
          <w:color w:val="002060"/>
          <w:sz w:val="28"/>
          <w:szCs w:val="28"/>
        </w:rPr>
        <w:t>ness symptom which can be</w:t>
      </w:r>
      <w:r w:rsidR="00E8442A">
        <w:rPr>
          <w:color w:val="002060"/>
          <w:sz w:val="28"/>
          <w:szCs w:val="28"/>
        </w:rPr>
        <w:t xml:space="preserve"> exacerbated by exercise.</w:t>
      </w:r>
      <w:r w:rsidR="00E8442A">
        <w:rPr>
          <w:rStyle w:val="EndnoteReference"/>
          <w:color w:val="002060"/>
          <w:sz w:val="28"/>
          <w:szCs w:val="28"/>
        </w:rPr>
        <w:endnoteReference w:id="63"/>
      </w:r>
    </w:p>
    <w:p w:rsidR="00FC2A92" w:rsidRDefault="00FC2A92" w:rsidP="005D5C27">
      <w:pPr>
        <w:tabs>
          <w:tab w:val="left" w:pos="284"/>
        </w:tabs>
        <w:spacing w:after="0"/>
        <w:rPr>
          <w:color w:val="002060"/>
          <w:sz w:val="28"/>
          <w:szCs w:val="28"/>
        </w:rPr>
      </w:pPr>
    </w:p>
    <w:p w:rsidR="00881AFD" w:rsidRDefault="00FC2A92" w:rsidP="005D5C27">
      <w:pPr>
        <w:tabs>
          <w:tab w:val="left" w:pos="284"/>
        </w:tabs>
        <w:spacing w:after="0"/>
        <w:rPr>
          <w:color w:val="002060"/>
          <w:sz w:val="28"/>
          <w:szCs w:val="28"/>
        </w:rPr>
      </w:pPr>
      <w:r>
        <w:rPr>
          <w:color w:val="002060"/>
          <w:sz w:val="28"/>
          <w:szCs w:val="28"/>
        </w:rPr>
        <w:tab/>
      </w:r>
      <w:r>
        <w:rPr>
          <w:color w:val="002060"/>
          <w:sz w:val="28"/>
          <w:szCs w:val="28"/>
        </w:rPr>
        <w:tab/>
        <w:t xml:space="preserve">If chest infections and pneumonia are a risk, the patient may need assistance </w:t>
      </w:r>
      <w:r w:rsidR="00770D71">
        <w:rPr>
          <w:color w:val="002060"/>
          <w:sz w:val="28"/>
          <w:szCs w:val="28"/>
        </w:rPr>
        <w:t>with sitting up and movin</w:t>
      </w:r>
      <w:r w:rsidR="00525452">
        <w:rPr>
          <w:color w:val="002060"/>
          <w:sz w:val="28"/>
          <w:szCs w:val="28"/>
        </w:rPr>
        <w:t>g around, in order to avoid these</w:t>
      </w:r>
      <w:r w:rsidR="00770D71">
        <w:rPr>
          <w:color w:val="002060"/>
          <w:sz w:val="28"/>
          <w:szCs w:val="28"/>
        </w:rPr>
        <w:t>. However, keep in mind that forcing muscles could cause a relapse; also, Orthostatic Intolerance (the inability to sustain upright activity), with or without tachycard</w:t>
      </w:r>
      <w:r w:rsidR="0063175A">
        <w:rPr>
          <w:color w:val="002060"/>
          <w:sz w:val="28"/>
          <w:szCs w:val="28"/>
        </w:rPr>
        <w:t>ia, is common in M.E. sufferers</w:t>
      </w:r>
      <w:r w:rsidR="008A50A0">
        <w:rPr>
          <w:color w:val="002060"/>
          <w:sz w:val="28"/>
          <w:szCs w:val="28"/>
        </w:rPr>
        <w:t>,</w:t>
      </w:r>
      <w:r w:rsidR="0063175A">
        <w:rPr>
          <w:color w:val="002060"/>
          <w:sz w:val="28"/>
          <w:szCs w:val="28"/>
        </w:rPr>
        <w:t xml:space="preserve"> which can cause faintness.</w:t>
      </w:r>
      <w:r w:rsidR="00770D71">
        <w:rPr>
          <w:color w:val="002060"/>
          <w:sz w:val="28"/>
          <w:szCs w:val="28"/>
        </w:rPr>
        <w:t xml:space="preserve"> </w:t>
      </w:r>
    </w:p>
    <w:p w:rsidR="00313243" w:rsidRDefault="00D10946" w:rsidP="00D10946">
      <w:pPr>
        <w:tabs>
          <w:tab w:val="left" w:pos="284"/>
        </w:tabs>
        <w:spacing w:after="0"/>
        <w:rPr>
          <w:color w:val="002060"/>
          <w:sz w:val="28"/>
          <w:szCs w:val="28"/>
        </w:rPr>
      </w:pPr>
      <w:r>
        <w:rPr>
          <w:color w:val="002060"/>
          <w:sz w:val="28"/>
          <w:szCs w:val="28"/>
        </w:rPr>
        <w:tab/>
      </w:r>
      <w:r>
        <w:rPr>
          <w:color w:val="002060"/>
          <w:sz w:val="28"/>
          <w:szCs w:val="28"/>
        </w:rPr>
        <w:tab/>
      </w:r>
    </w:p>
    <w:p w:rsidR="00E94FD2" w:rsidRDefault="00E94FD2" w:rsidP="00D10946">
      <w:pPr>
        <w:tabs>
          <w:tab w:val="left" w:pos="284"/>
        </w:tabs>
        <w:spacing w:after="0"/>
        <w:rPr>
          <w:color w:val="002060"/>
          <w:sz w:val="28"/>
          <w:szCs w:val="28"/>
        </w:rPr>
      </w:pPr>
    </w:p>
    <w:tbl>
      <w:tblPr>
        <w:tblStyle w:val="TableGrid"/>
        <w:tblW w:w="9220" w:type="dxa"/>
        <w:tblLook w:val="0000"/>
      </w:tblPr>
      <w:tblGrid>
        <w:gridCol w:w="3353"/>
        <w:gridCol w:w="2493"/>
        <w:gridCol w:w="3374"/>
      </w:tblGrid>
      <w:tr w:rsidR="00A23D7E" w:rsidTr="00313243">
        <w:trPr>
          <w:trHeight w:val="558"/>
        </w:trPr>
        <w:tc>
          <w:tcPr>
            <w:tcW w:w="3353" w:type="dxa"/>
            <w:shd w:val="pct65" w:color="auto" w:fill="auto"/>
          </w:tcPr>
          <w:p w:rsidR="00A23D7E" w:rsidRPr="00FF77C6" w:rsidRDefault="00A23D7E" w:rsidP="00B572B9">
            <w:pPr>
              <w:spacing w:after="200" w:line="276" w:lineRule="auto"/>
              <w:jc w:val="center"/>
              <w:rPr>
                <w:b/>
                <w:color w:val="FFFFFF" w:themeColor="background1"/>
                <w:sz w:val="28"/>
                <w:szCs w:val="28"/>
              </w:rPr>
            </w:pPr>
            <w:r w:rsidRPr="00FF77C6">
              <w:rPr>
                <w:b/>
                <w:color w:val="FFFFFF" w:themeColor="background1"/>
                <w:sz w:val="28"/>
                <w:szCs w:val="28"/>
              </w:rPr>
              <w:t>Response to Exercise</w:t>
            </w:r>
          </w:p>
        </w:tc>
        <w:tc>
          <w:tcPr>
            <w:tcW w:w="2493" w:type="dxa"/>
            <w:shd w:val="pct65" w:color="auto" w:fill="auto"/>
          </w:tcPr>
          <w:p w:rsidR="00A23D7E" w:rsidRPr="00FF77C6" w:rsidRDefault="00A23D7E" w:rsidP="00B572B9">
            <w:pPr>
              <w:spacing w:after="200" w:line="276" w:lineRule="auto"/>
              <w:jc w:val="center"/>
              <w:rPr>
                <w:b/>
                <w:color w:val="FFFFFF" w:themeColor="background1"/>
                <w:sz w:val="28"/>
                <w:szCs w:val="28"/>
              </w:rPr>
            </w:pPr>
            <w:r w:rsidRPr="00FF77C6">
              <w:rPr>
                <w:b/>
                <w:color w:val="FFFFFF" w:themeColor="background1"/>
                <w:sz w:val="28"/>
                <w:szCs w:val="28"/>
              </w:rPr>
              <w:t>Healthy People</w:t>
            </w:r>
          </w:p>
        </w:tc>
        <w:tc>
          <w:tcPr>
            <w:tcW w:w="3374" w:type="dxa"/>
            <w:shd w:val="pct65" w:color="auto" w:fill="auto"/>
          </w:tcPr>
          <w:p w:rsidR="00A23D7E" w:rsidRPr="00FF77C6" w:rsidRDefault="00A23D7E" w:rsidP="00B572B9">
            <w:pPr>
              <w:spacing w:after="200" w:line="276" w:lineRule="auto"/>
              <w:jc w:val="center"/>
              <w:rPr>
                <w:b/>
                <w:color w:val="FFFFFF" w:themeColor="background1"/>
                <w:sz w:val="28"/>
                <w:szCs w:val="28"/>
              </w:rPr>
            </w:pPr>
            <w:r w:rsidRPr="00FF77C6">
              <w:rPr>
                <w:b/>
                <w:color w:val="FFFFFF" w:themeColor="background1"/>
                <w:sz w:val="28"/>
                <w:szCs w:val="28"/>
              </w:rPr>
              <w:t>ME/CFS Patients</w:t>
            </w:r>
          </w:p>
        </w:tc>
      </w:tr>
      <w:tr w:rsidR="00A23D7E" w:rsidTr="00313243">
        <w:trPr>
          <w:trHeight w:val="495"/>
        </w:trPr>
        <w:tc>
          <w:tcPr>
            <w:tcW w:w="3353" w:type="dxa"/>
            <w:tcBorders>
              <w:bottom w:val="single" w:sz="4" w:space="0" w:color="000000" w:themeColor="text1"/>
            </w:tcBorders>
          </w:tcPr>
          <w:p w:rsidR="00A23D7E" w:rsidRPr="00AC1863" w:rsidRDefault="00A23D7E" w:rsidP="00B572B9">
            <w:pPr>
              <w:rPr>
                <w:b/>
              </w:rPr>
            </w:pPr>
            <w:r w:rsidRPr="00AC1863">
              <w:rPr>
                <w:b/>
              </w:rPr>
              <w:t>Sense of well-being</w:t>
            </w:r>
          </w:p>
        </w:tc>
        <w:tc>
          <w:tcPr>
            <w:tcW w:w="2493" w:type="dxa"/>
            <w:tcBorders>
              <w:bottom w:val="single" w:sz="4" w:space="0" w:color="000000" w:themeColor="text1"/>
            </w:tcBorders>
          </w:tcPr>
          <w:p w:rsidR="00A23D7E" w:rsidRDefault="00A23D7E" w:rsidP="00B572B9">
            <w:r>
              <w:t>Invigorating, anti-depressant effect</w:t>
            </w:r>
          </w:p>
        </w:tc>
        <w:tc>
          <w:tcPr>
            <w:tcW w:w="3374" w:type="dxa"/>
            <w:tcBorders>
              <w:bottom w:val="single" w:sz="4" w:space="0" w:color="000000" w:themeColor="text1"/>
            </w:tcBorders>
          </w:tcPr>
          <w:p w:rsidR="00A23D7E" w:rsidRDefault="00A23D7E" w:rsidP="00B572B9">
            <w:r>
              <w:t>Feel malaise, fatigue and worsening of symptoms</w:t>
            </w:r>
          </w:p>
        </w:tc>
      </w:tr>
      <w:tr w:rsidR="00A23D7E" w:rsidTr="00313243">
        <w:trPr>
          <w:trHeight w:val="516"/>
        </w:trPr>
        <w:tc>
          <w:tcPr>
            <w:tcW w:w="3353" w:type="dxa"/>
            <w:tcBorders>
              <w:bottom w:val="single" w:sz="4" w:space="0" w:color="auto"/>
            </w:tcBorders>
            <w:shd w:val="pct10" w:color="auto" w:fill="auto"/>
          </w:tcPr>
          <w:p w:rsidR="00A23D7E" w:rsidRPr="00AC1863" w:rsidRDefault="00A23D7E" w:rsidP="00B572B9">
            <w:pPr>
              <w:rPr>
                <w:b/>
              </w:rPr>
            </w:pPr>
            <w:r w:rsidRPr="00AC1863">
              <w:rPr>
                <w:b/>
              </w:rPr>
              <w:t>Resting heart rate</w:t>
            </w:r>
          </w:p>
        </w:tc>
        <w:tc>
          <w:tcPr>
            <w:tcW w:w="2493" w:type="dxa"/>
            <w:tcBorders>
              <w:bottom w:val="single" w:sz="4" w:space="0" w:color="auto"/>
            </w:tcBorders>
            <w:shd w:val="pct10" w:color="auto" w:fill="auto"/>
          </w:tcPr>
          <w:p w:rsidR="00A23D7E" w:rsidRDefault="00A23D7E" w:rsidP="00B572B9">
            <w:r>
              <w:t>Normal</w:t>
            </w:r>
          </w:p>
        </w:tc>
        <w:tc>
          <w:tcPr>
            <w:tcW w:w="3374" w:type="dxa"/>
            <w:tcBorders>
              <w:bottom w:val="single" w:sz="4" w:space="0" w:color="auto"/>
            </w:tcBorders>
            <w:shd w:val="pct10" w:color="auto" w:fill="auto"/>
          </w:tcPr>
          <w:p w:rsidR="00A23D7E" w:rsidRDefault="00A23D7E" w:rsidP="00B572B9">
            <w:r>
              <w:t>Elevated</w:t>
            </w:r>
          </w:p>
        </w:tc>
      </w:tr>
      <w:tr w:rsidR="00A23D7E" w:rsidTr="00313243">
        <w:trPr>
          <w:trHeight w:val="439"/>
        </w:trPr>
        <w:tc>
          <w:tcPr>
            <w:tcW w:w="3353" w:type="dxa"/>
            <w:tcBorders>
              <w:top w:val="single" w:sz="4" w:space="0" w:color="auto"/>
              <w:bottom w:val="single" w:sz="4" w:space="0" w:color="auto"/>
            </w:tcBorders>
            <w:shd w:val="clear" w:color="auto" w:fill="auto"/>
          </w:tcPr>
          <w:p w:rsidR="00A23D7E" w:rsidRPr="00AC1863" w:rsidRDefault="00A23D7E" w:rsidP="00B572B9">
            <w:pPr>
              <w:rPr>
                <w:b/>
              </w:rPr>
            </w:pPr>
            <w:r w:rsidRPr="00AC1863">
              <w:rPr>
                <w:b/>
              </w:rPr>
              <w:t>Heart rate at maximum workload</w:t>
            </w:r>
          </w:p>
        </w:tc>
        <w:tc>
          <w:tcPr>
            <w:tcW w:w="2493" w:type="dxa"/>
            <w:tcBorders>
              <w:top w:val="single" w:sz="4" w:space="0" w:color="auto"/>
              <w:bottom w:val="single" w:sz="4" w:space="0" w:color="auto"/>
            </w:tcBorders>
            <w:shd w:val="clear" w:color="auto" w:fill="auto"/>
          </w:tcPr>
          <w:p w:rsidR="00A23D7E" w:rsidRDefault="00A23D7E" w:rsidP="00B572B9">
            <w:r>
              <w:t>Elevated</w:t>
            </w:r>
          </w:p>
        </w:tc>
        <w:tc>
          <w:tcPr>
            <w:tcW w:w="3374" w:type="dxa"/>
            <w:tcBorders>
              <w:top w:val="single" w:sz="4" w:space="0" w:color="auto"/>
              <w:bottom w:val="single" w:sz="4" w:space="0" w:color="auto"/>
            </w:tcBorders>
            <w:shd w:val="clear" w:color="auto" w:fill="auto"/>
          </w:tcPr>
          <w:p w:rsidR="00A23D7E" w:rsidRDefault="00A23D7E" w:rsidP="00B572B9">
            <w:r>
              <w:t>Reduced heart rate</w:t>
            </w:r>
          </w:p>
        </w:tc>
      </w:tr>
      <w:tr w:rsidR="00A23D7E" w:rsidTr="00313243">
        <w:trPr>
          <w:trHeight w:val="495"/>
        </w:trPr>
        <w:tc>
          <w:tcPr>
            <w:tcW w:w="3353" w:type="dxa"/>
            <w:tcBorders>
              <w:top w:val="single" w:sz="4" w:space="0" w:color="auto"/>
              <w:bottom w:val="single" w:sz="4" w:space="0" w:color="auto"/>
            </w:tcBorders>
            <w:shd w:val="pct10" w:color="auto" w:fill="auto"/>
          </w:tcPr>
          <w:p w:rsidR="00A23D7E" w:rsidRPr="00AC1863" w:rsidRDefault="00A23D7E" w:rsidP="00B572B9">
            <w:pPr>
              <w:rPr>
                <w:b/>
              </w:rPr>
            </w:pPr>
            <w:r w:rsidRPr="00AC1863">
              <w:rPr>
                <w:b/>
              </w:rPr>
              <w:t>Maximum oxygen uptake</w:t>
            </w:r>
          </w:p>
        </w:tc>
        <w:tc>
          <w:tcPr>
            <w:tcW w:w="2493" w:type="dxa"/>
            <w:tcBorders>
              <w:top w:val="single" w:sz="4" w:space="0" w:color="auto"/>
              <w:bottom w:val="single" w:sz="4" w:space="0" w:color="auto"/>
            </w:tcBorders>
            <w:shd w:val="pct10" w:color="auto" w:fill="auto"/>
          </w:tcPr>
          <w:p w:rsidR="00A23D7E" w:rsidRDefault="00A23D7E" w:rsidP="00B572B9">
            <w:r>
              <w:t>Elevated</w:t>
            </w:r>
          </w:p>
        </w:tc>
        <w:tc>
          <w:tcPr>
            <w:tcW w:w="3374" w:type="dxa"/>
            <w:tcBorders>
              <w:top w:val="single" w:sz="4" w:space="0" w:color="auto"/>
              <w:bottom w:val="single" w:sz="4" w:space="0" w:color="auto"/>
            </w:tcBorders>
            <w:shd w:val="pct10" w:color="auto" w:fill="auto"/>
          </w:tcPr>
          <w:p w:rsidR="00A23D7E" w:rsidRDefault="00A23D7E" w:rsidP="00B572B9">
            <w:r>
              <w:t>Approximately ½ of sedentary controls</w:t>
            </w:r>
          </w:p>
        </w:tc>
      </w:tr>
      <w:tr w:rsidR="00A23D7E" w:rsidTr="00313243">
        <w:trPr>
          <w:trHeight w:val="495"/>
        </w:trPr>
        <w:tc>
          <w:tcPr>
            <w:tcW w:w="3353" w:type="dxa"/>
            <w:tcBorders>
              <w:top w:val="single" w:sz="4" w:space="0" w:color="auto"/>
              <w:bottom w:val="single" w:sz="4" w:space="0" w:color="auto"/>
            </w:tcBorders>
          </w:tcPr>
          <w:p w:rsidR="00A23D7E" w:rsidRPr="00AC1863" w:rsidRDefault="00A23D7E" w:rsidP="00B572B9">
            <w:pPr>
              <w:rPr>
                <w:b/>
              </w:rPr>
            </w:pPr>
            <w:r w:rsidRPr="00AC1863">
              <w:rPr>
                <w:b/>
              </w:rPr>
              <w:t>Age-predicted target heart rate</w:t>
            </w:r>
          </w:p>
        </w:tc>
        <w:tc>
          <w:tcPr>
            <w:tcW w:w="2493" w:type="dxa"/>
            <w:tcBorders>
              <w:top w:val="single" w:sz="4" w:space="0" w:color="auto"/>
              <w:bottom w:val="single" w:sz="4" w:space="0" w:color="auto"/>
            </w:tcBorders>
          </w:tcPr>
          <w:p w:rsidR="00A23D7E" w:rsidRDefault="00A23D7E" w:rsidP="00B572B9">
            <w:r>
              <w:t>Can achieve it</w:t>
            </w:r>
          </w:p>
        </w:tc>
        <w:tc>
          <w:tcPr>
            <w:tcW w:w="3374" w:type="dxa"/>
            <w:tcBorders>
              <w:top w:val="single" w:sz="4" w:space="0" w:color="auto"/>
              <w:bottom w:val="single" w:sz="4" w:space="0" w:color="auto"/>
            </w:tcBorders>
          </w:tcPr>
          <w:p w:rsidR="00A23D7E" w:rsidRDefault="00A23D7E" w:rsidP="00B572B9">
            <w:r>
              <w:t>Often cannot achieve it and should not be forced</w:t>
            </w:r>
          </w:p>
        </w:tc>
      </w:tr>
      <w:tr w:rsidR="00A23D7E" w:rsidTr="00313243">
        <w:trPr>
          <w:trHeight w:val="461"/>
        </w:trPr>
        <w:tc>
          <w:tcPr>
            <w:tcW w:w="3353" w:type="dxa"/>
            <w:tcBorders>
              <w:top w:val="single" w:sz="4" w:space="0" w:color="auto"/>
              <w:bottom w:val="single" w:sz="4" w:space="0" w:color="auto"/>
            </w:tcBorders>
            <w:shd w:val="pct10" w:color="auto" w:fill="auto"/>
          </w:tcPr>
          <w:p w:rsidR="00A23D7E" w:rsidRPr="00AC1863" w:rsidRDefault="00A23D7E" w:rsidP="00B572B9">
            <w:pPr>
              <w:rPr>
                <w:b/>
              </w:rPr>
            </w:pPr>
            <w:r w:rsidRPr="00AC1863">
              <w:rPr>
                <w:b/>
              </w:rPr>
              <w:t>Cardiac output</w:t>
            </w:r>
          </w:p>
        </w:tc>
        <w:tc>
          <w:tcPr>
            <w:tcW w:w="2493" w:type="dxa"/>
            <w:tcBorders>
              <w:top w:val="single" w:sz="4" w:space="0" w:color="auto"/>
              <w:bottom w:val="single" w:sz="4" w:space="0" w:color="auto"/>
            </w:tcBorders>
            <w:shd w:val="pct10" w:color="auto" w:fill="auto"/>
          </w:tcPr>
          <w:p w:rsidR="00A23D7E" w:rsidRDefault="00A23D7E" w:rsidP="00B572B9">
            <w:r>
              <w:t>Increased</w:t>
            </w:r>
          </w:p>
        </w:tc>
        <w:tc>
          <w:tcPr>
            <w:tcW w:w="3374" w:type="dxa"/>
            <w:tcBorders>
              <w:top w:val="single" w:sz="4" w:space="0" w:color="auto"/>
              <w:bottom w:val="single" w:sz="4" w:space="0" w:color="auto"/>
            </w:tcBorders>
            <w:shd w:val="pct10" w:color="auto" w:fill="auto"/>
          </w:tcPr>
          <w:p w:rsidR="00A23D7E" w:rsidRDefault="00892AB7" w:rsidP="00B572B9">
            <w:r>
              <w:t>Sub-optimal</w:t>
            </w:r>
            <w:r w:rsidR="00A23D7E">
              <w:t xml:space="preserve"> level</w:t>
            </w:r>
          </w:p>
        </w:tc>
      </w:tr>
      <w:tr w:rsidR="00A23D7E" w:rsidTr="00313243">
        <w:trPr>
          <w:trHeight w:val="410"/>
        </w:trPr>
        <w:tc>
          <w:tcPr>
            <w:tcW w:w="3353" w:type="dxa"/>
            <w:tcBorders>
              <w:top w:val="single" w:sz="4" w:space="0" w:color="auto"/>
              <w:bottom w:val="single" w:sz="4" w:space="0" w:color="auto"/>
            </w:tcBorders>
          </w:tcPr>
          <w:p w:rsidR="00A23D7E" w:rsidRPr="00AC1863" w:rsidRDefault="00A23D7E" w:rsidP="00B572B9">
            <w:pPr>
              <w:rPr>
                <w:b/>
              </w:rPr>
            </w:pPr>
            <w:r w:rsidRPr="00AC1863">
              <w:rPr>
                <w:b/>
              </w:rPr>
              <w:t>Cerebral blood flow</w:t>
            </w:r>
          </w:p>
        </w:tc>
        <w:tc>
          <w:tcPr>
            <w:tcW w:w="2493" w:type="dxa"/>
            <w:tcBorders>
              <w:top w:val="single" w:sz="4" w:space="0" w:color="auto"/>
              <w:bottom w:val="single" w:sz="4" w:space="0" w:color="auto"/>
            </w:tcBorders>
          </w:tcPr>
          <w:p w:rsidR="00A23D7E" w:rsidRDefault="00A23D7E" w:rsidP="00B572B9">
            <w:r>
              <w:t>Increased</w:t>
            </w:r>
          </w:p>
        </w:tc>
        <w:tc>
          <w:tcPr>
            <w:tcW w:w="3374" w:type="dxa"/>
            <w:tcBorders>
              <w:top w:val="single" w:sz="4" w:space="0" w:color="auto"/>
              <w:bottom w:val="single" w:sz="4" w:space="0" w:color="auto"/>
            </w:tcBorders>
          </w:tcPr>
          <w:p w:rsidR="00A23D7E" w:rsidRDefault="00A23D7E" w:rsidP="00B572B9">
            <w:r>
              <w:t>Decreased</w:t>
            </w:r>
          </w:p>
        </w:tc>
      </w:tr>
      <w:tr w:rsidR="00A23D7E" w:rsidTr="00313243">
        <w:trPr>
          <w:trHeight w:val="431"/>
        </w:trPr>
        <w:tc>
          <w:tcPr>
            <w:tcW w:w="3353" w:type="dxa"/>
            <w:tcBorders>
              <w:top w:val="single" w:sz="4" w:space="0" w:color="auto"/>
              <w:bottom w:val="single" w:sz="4" w:space="0" w:color="auto"/>
            </w:tcBorders>
            <w:shd w:val="pct10" w:color="auto" w:fill="auto"/>
          </w:tcPr>
          <w:p w:rsidR="00A23D7E" w:rsidRPr="00AC1863" w:rsidRDefault="00A23D7E" w:rsidP="00B572B9">
            <w:pPr>
              <w:rPr>
                <w:b/>
              </w:rPr>
            </w:pPr>
            <w:r w:rsidRPr="00AC1863">
              <w:rPr>
                <w:b/>
              </w:rPr>
              <w:t>Cerebral oxygen</w:t>
            </w:r>
          </w:p>
        </w:tc>
        <w:tc>
          <w:tcPr>
            <w:tcW w:w="2493" w:type="dxa"/>
            <w:tcBorders>
              <w:top w:val="single" w:sz="4" w:space="0" w:color="auto"/>
              <w:bottom w:val="single" w:sz="4" w:space="0" w:color="auto"/>
            </w:tcBorders>
            <w:shd w:val="pct10" w:color="auto" w:fill="auto"/>
          </w:tcPr>
          <w:p w:rsidR="00A23D7E" w:rsidRDefault="00A23D7E" w:rsidP="00B572B9">
            <w:r>
              <w:t>Increased</w:t>
            </w:r>
          </w:p>
        </w:tc>
        <w:tc>
          <w:tcPr>
            <w:tcW w:w="3374" w:type="dxa"/>
            <w:tcBorders>
              <w:top w:val="single" w:sz="4" w:space="0" w:color="auto"/>
              <w:bottom w:val="single" w:sz="4" w:space="0" w:color="auto"/>
            </w:tcBorders>
            <w:shd w:val="pct10" w:color="auto" w:fill="auto"/>
          </w:tcPr>
          <w:p w:rsidR="00A23D7E" w:rsidRDefault="00A23D7E" w:rsidP="00B572B9">
            <w:r>
              <w:t>Decreased</w:t>
            </w:r>
          </w:p>
        </w:tc>
      </w:tr>
      <w:tr w:rsidR="00A23D7E" w:rsidTr="00313243">
        <w:trPr>
          <w:trHeight w:val="395"/>
        </w:trPr>
        <w:tc>
          <w:tcPr>
            <w:tcW w:w="3353" w:type="dxa"/>
            <w:tcBorders>
              <w:top w:val="single" w:sz="4" w:space="0" w:color="auto"/>
              <w:bottom w:val="single" w:sz="4" w:space="0" w:color="auto"/>
            </w:tcBorders>
          </w:tcPr>
          <w:p w:rsidR="00A23D7E" w:rsidRPr="00AC1863" w:rsidRDefault="00A23D7E" w:rsidP="00B572B9">
            <w:pPr>
              <w:rPr>
                <w:b/>
              </w:rPr>
            </w:pPr>
            <w:r w:rsidRPr="00AC1863">
              <w:rPr>
                <w:b/>
              </w:rPr>
              <w:t>Body temperature</w:t>
            </w:r>
          </w:p>
        </w:tc>
        <w:tc>
          <w:tcPr>
            <w:tcW w:w="2493" w:type="dxa"/>
            <w:tcBorders>
              <w:top w:val="single" w:sz="4" w:space="0" w:color="auto"/>
              <w:bottom w:val="single" w:sz="4" w:space="0" w:color="auto"/>
            </w:tcBorders>
          </w:tcPr>
          <w:p w:rsidR="00A23D7E" w:rsidRDefault="00A23D7E" w:rsidP="00B572B9">
            <w:r>
              <w:t>Increased</w:t>
            </w:r>
          </w:p>
        </w:tc>
        <w:tc>
          <w:tcPr>
            <w:tcW w:w="3374" w:type="dxa"/>
            <w:tcBorders>
              <w:top w:val="single" w:sz="4" w:space="0" w:color="auto"/>
              <w:bottom w:val="single" w:sz="4" w:space="0" w:color="auto"/>
            </w:tcBorders>
          </w:tcPr>
          <w:p w:rsidR="00A23D7E" w:rsidRDefault="00A23D7E" w:rsidP="00B572B9">
            <w:r>
              <w:t>Decreased</w:t>
            </w:r>
          </w:p>
        </w:tc>
      </w:tr>
      <w:tr w:rsidR="00A23D7E" w:rsidTr="00313243">
        <w:trPr>
          <w:trHeight w:val="258"/>
        </w:trPr>
        <w:tc>
          <w:tcPr>
            <w:tcW w:w="3353" w:type="dxa"/>
            <w:tcBorders>
              <w:top w:val="single" w:sz="4" w:space="0" w:color="auto"/>
              <w:bottom w:val="single" w:sz="4" w:space="0" w:color="auto"/>
            </w:tcBorders>
            <w:shd w:val="pct10" w:color="auto" w:fill="auto"/>
          </w:tcPr>
          <w:p w:rsidR="00A23D7E" w:rsidRPr="00AC1863" w:rsidRDefault="00A23D7E" w:rsidP="00B572B9">
            <w:pPr>
              <w:rPr>
                <w:b/>
              </w:rPr>
            </w:pPr>
            <w:r w:rsidRPr="00AC1863">
              <w:rPr>
                <w:b/>
              </w:rPr>
              <w:t>Respiration</w:t>
            </w:r>
          </w:p>
        </w:tc>
        <w:tc>
          <w:tcPr>
            <w:tcW w:w="2493" w:type="dxa"/>
            <w:tcBorders>
              <w:top w:val="single" w:sz="4" w:space="0" w:color="auto"/>
              <w:bottom w:val="single" w:sz="4" w:space="0" w:color="auto"/>
            </w:tcBorders>
            <w:shd w:val="pct10" w:color="auto" w:fill="auto"/>
          </w:tcPr>
          <w:p w:rsidR="00A23D7E" w:rsidRDefault="00A23D7E" w:rsidP="00B572B9">
            <w:r>
              <w:t>Increased</w:t>
            </w:r>
          </w:p>
        </w:tc>
        <w:tc>
          <w:tcPr>
            <w:tcW w:w="3374" w:type="dxa"/>
            <w:tcBorders>
              <w:top w:val="single" w:sz="4" w:space="0" w:color="auto"/>
              <w:bottom w:val="single" w:sz="4" w:space="0" w:color="auto"/>
            </w:tcBorders>
            <w:shd w:val="pct10" w:color="auto" w:fill="auto"/>
          </w:tcPr>
          <w:p w:rsidR="00A23D7E" w:rsidRDefault="00A23D7E" w:rsidP="00B572B9">
            <w:r>
              <w:t>Breathing irregularities: shortness of breath, shallow breathing</w:t>
            </w:r>
          </w:p>
        </w:tc>
      </w:tr>
      <w:tr w:rsidR="00A23D7E" w:rsidTr="00313243">
        <w:trPr>
          <w:trHeight w:val="437"/>
        </w:trPr>
        <w:tc>
          <w:tcPr>
            <w:tcW w:w="3353" w:type="dxa"/>
            <w:tcBorders>
              <w:top w:val="single" w:sz="4" w:space="0" w:color="auto"/>
              <w:bottom w:val="single" w:sz="4" w:space="0" w:color="auto"/>
            </w:tcBorders>
          </w:tcPr>
          <w:p w:rsidR="00A23D7E" w:rsidRPr="00AC1863" w:rsidRDefault="00A23D7E" w:rsidP="00B572B9">
            <w:pPr>
              <w:rPr>
                <w:b/>
              </w:rPr>
            </w:pPr>
            <w:r w:rsidRPr="00AC1863">
              <w:rPr>
                <w:b/>
              </w:rPr>
              <w:t>Cognitive processing</w:t>
            </w:r>
          </w:p>
        </w:tc>
        <w:tc>
          <w:tcPr>
            <w:tcW w:w="2493" w:type="dxa"/>
            <w:tcBorders>
              <w:top w:val="single" w:sz="4" w:space="0" w:color="auto"/>
              <w:bottom w:val="single" w:sz="4" w:space="0" w:color="auto"/>
            </w:tcBorders>
          </w:tcPr>
          <w:p w:rsidR="00A23D7E" w:rsidRDefault="00A23D7E" w:rsidP="00B572B9">
            <w:r>
              <w:t>Normal, more alert</w:t>
            </w:r>
          </w:p>
        </w:tc>
        <w:tc>
          <w:tcPr>
            <w:tcW w:w="3374" w:type="dxa"/>
            <w:tcBorders>
              <w:top w:val="single" w:sz="4" w:space="0" w:color="auto"/>
              <w:bottom w:val="single" w:sz="4" w:space="0" w:color="auto"/>
            </w:tcBorders>
          </w:tcPr>
          <w:p w:rsidR="00A23D7E" w:rsidRDefault="00A23D7E" w:rsidP="00B572B9">
            <w:r>
              <w:t>Impaired</w:t>
            </w:r>
          </w:p>
        </w:tc>
      </w:tr>
      <w:tr w:rsidR="00A23D7E" w:rsidTr="00313243">
        <w:trPr>
          <w:trHeight w:val="301"/>
        </w:trPr>
        <w:tc>
          <w:tcPr>
            <w:tcW w:w="3353" w:type="dxa"/>
            <w:tcBorders>
              <w:top w:val="single" w:sz="4" w:space="0" w:color="auto"/>
              <w:bottom w:val="single" w:sz="4" w:space="0" w:color="auto"/>
            </w:tcBorders>
            <w:shd w:val="pct10" w:color="auto" w:fill="auto"/>
          </w:tcPr>
          <w:p w:rsidR="00A23D7E" w:rsidRPr="00AC1863" w:rsidRDefault="00A23D7E" w:rsidP="00B572B9">
            <w:pPr>
              <w:rPr>
                <w:b/>
              </w:rPr>
            </w:pPr>
            <w:r w:rsidRPr="00AC1863">
              <w:rPr>
                <w:b/>
              </w:rPr>
              <w:t>Recovery period</w:t>
            </w:r>
          </w:p>
        </w:tc>
        <w:tc>
          <w:tcPr>
            <w:tcW w:w="2493" w:type="dxa"/>
            <w:tcBorders>
              <w:top w:val="single" w:sz="4" w:space="0" w:color="auto"/>
              <w:bottom w:val="single" w:sz="4" w:space="0" w:color="auto"/>
            </w:tcBorders>
            <w:shd w:val="pct10" w:color="auto" w:fill="auto"/>
          </w:tcPr>
          <w:p w:rsidR="00A23D7E" w:rsidRDefault="00A23D7E" w:rsidP="00B572B9">
            <w:r>
              <w:t>Short</w:t>
            </w:r>
          </w:p>
        </w:tc>
        <w:tc>
          <w:tcPr>
            <w:tcW w:w="3374" w:type="dxa"/>
            <w:tcBorders>
              <w:top w:val="single" w:sz="4" w:space="0" w:color="auto"/>
              <w:bottom w:val="single" w:sz="4" w:space="0" w:color="auto"/>
            </w:tcBorders>
            <w:shd w:val="pct10" w:color="auto" w:fill="auto"/>
          </w:tcPr>
          <w:p w:rsidR="00A23D7E" w:rsidRDefault="00A23D7E" w:rsidP="00B572B9">
            <w:r>
              <w:t>Often 24 hours but can last days or weeks</w:t>
            </w:r>
          </w:p>
        </w:tc>
      </w:tr>
      <w:tr w:rsidR="00A23D7E" w:rsidTr="00313243">
        <w:trPr>
          <w:trHeight w:val="436"/>
        </w:trPr>
        <w:tc>
          <w:tcPr>
            <w:tcW w:w="3353" w:type="dxa"/>
            <w:tcBorders>
              <w:top w:val="single" w:sz="4" w:space="0" w:color="auto"/>
              <w:bottom w:val="single" w:sz="4" w:space="0" w:color="auto"/>
            </w:tcBorders>
          </w:tcPr>
          <w:p w:rsidR="00A23D7E" w:rsidRPr="00AC1863" w:rsidRDefault="00A23D7E" w:rsidP="00B572B9">
            <w:pPr>
              <w:rPr>
                <w:b/>
              </w:rPr>
            </w:pPr>
            <w:r w:rsidRPr="00AC1863">
              <w:rPr>
                <w:b/>
              </w:rPr>
              <w:t>Oxygen delivery to the muscles</w:t>
            </w:r>
          </w:p>
        </w:tc>
        <w:tc>
          <w:tcPr>
            <w:tcW w:w="2493" w:type="dxa"/>
            <w:tcBorders>
              <w:top w:val="single" w:sz="4" w:space="0" w:color="auto"/>
              <w:bottom w:val="single" w:sz="4" w:space="0" w:color="auto"/>
            </w:tcBorders>
          </w:tcPr>
          <w:p w:rsidR="00A23D7E" w:rsidRDefault="00A23D7E" w:rsidP="00B572B9">
            <w:r>
              <w:t>Increased</w:t>
            </w:r>
          </w:p>
        </w:tc>
        <w:tc>
          <w:tcPr>
            <w:tcW w:w="3374" w:type="dxa"/>
            <w:tcBorders>
              <w:top w:val="single" w:sz="4" w:space="0" w:color="auto"/>
              <w:bottom w:val="single" w:sz="4" w:space="0" w:color="auto"/>
            </w:tcBorders>
          </w:tcPr>
          <w:p w:rsidR="00A23D7E" w:rsidRDefault="00A23D7E" w:rsidP="00B572B9">
            <w:r>
              <w:t>Impaired</w:t>
            </w:r>
          </w:p>
        </w:tc>
      </w:tr>
      <w:tr w:rsidR="00A23D7E" w:rsidTr="00313243">
        <w:trPr>
          <w:trHeight w:val="559"/>
        </w:trPr>
        <w:tc>
          <w:tcPr>
            <w:tcW w:w="3353" w:type="dxa"/>
            <w:tcBorders>
              <w:top w:val="single" w:sz="4" w:space="0" w:color="auto"/>
            </w:tcBorders>
            <w:shd w:val="pct10" w:color="auto" w:fill="auto"/>
          </w:tcPr>
          <w:p w:rsidR="00A23D7E" w:rsidRPr="00AC1863" w:rsidRDefault="00A23D7E" w:rsidP="00B572B9">
            <w:pPr>
              <w:rPr>
                <w:b/>
              </w:rPr>
            </w:pPr>
            <w:r w:rsidRPr="00AC1863">
              <w:rPr>
                <w:b/>
              </w:rPr>
              <w:t>Gait kinematics</w:t>
            </w:r>
          </w:p>
        </w:tc>
        <w:tc>
          <w:tcPr>
            <w:tcW w:w="2493" w:type="dxa"/>
            <w:tcBorders>
              <w:top w:val="single" w:sz="4" w:space="0" w:color="auto"/>
            </w:tcBorders>
            <w:shd w:val="pct10" w:color="auto" w:fill="auto"/>
          </w:tcPr>
          <w:p w:rsidR="00A23D7E" w:rsidRDefault="00A23D7E" w:rsidP="00B572B9">
            <w:r>
              <w:t>Normal</w:t>
            </w:r>
          </w:p>
        </w:tc>
        <w:tc>
          <w:tcPr>
            <w:tcW w:w="3374" w:type="dxa"/>
            <w:tcBorders>
              <w:top w:val="single" w:sz="4" w:space="0" w:color="auto"/>
            </w:tcBorders>
            <w:shd w:val="pct10" w:color="auto" w:fill="auto"/>
          </w:tcPr>
          <w:p w:rsidR="00A23D7E" w:rsidRDefault="00A23D7E" w:rsidP="00B572B9">
            <w:r>
              <w:t>Gait abnormalities</w:t>
            </w:r>
          </w:p>
        </w:tc>
      </w:tr>
    </w:tbl>
    <w:p w:rsidR="00A23D7E" w:rsidRDefault="00A23D7E" w:rsidP="00D10946">
      <w:pPr>
        <w:tabs>
          <w:tab w:val="left" w:pos="284"/>
        </w:tabs>
        <w:spacing w:after="0"/>
        <w:rPr>
          <w:color w:val="002060"/>
          <w:sz w:val="24"/>
          <w:szCs w:val="24"/>
        </w:rPr>
      </w:pPr>
    </w:p>
    <w:p w:rsidR="00A23D7E" w:rsidRPr="00EA1788" w:rsidRDefault="00584C34" w:rsidP="00D10946">
      <w:pPr>
        <w:tabs>
          <w:tab w:val="left" w:pos="284"/>
        </w:tabs>
        <w:spacing w:after="0"/>
        <w:rPr>
          <w:b/>
          <w:color w:val="002060"/>
          <w:sz w:val="24"/>
          <w:szCs w:val="24"/>
        </w:rPr>
      </w:pPr>
      <w:r>
        <w:rPr>
          <w:color w:val="002060"/>
          <w:sz w:val="24"/>
          <w:szCs w:val="24"/>
        </w:rPr>
        <w:t xml:space="preserve">                                                                       </w:t>
      </w:r>
      <w:r w:rsidRPr="00EA1788">
        <w:rPr>
          <w:b/>
          <w:color w:val="002060"/>
          <w:sz w:val="24"/>
          <w:szCs w:val="24"/>
        </w:rPr>
        <w:t xml:space="preserve">   Figure 4</w:t>
      </w:r>
    </w:p>
    <w:p w:rsidR="00584C34" w:rsidRDefault="00584C34" w:rsidP="00D10946">
      <w:pPr>
        <w:tabs>
          <w:tab w:val="left" w:pos="284"/>
        </w:tabs>
        <w:spacing w:after="0"/>
        <w:rPr>
          <w:color w:val="002060"/>
          <w:sz w:val="24"/>
          <w:szCs w:val="24"/>
        </w:rPr>
      </w:pPr>
    </w:p>
    <w:p w:rsidR="00E94FD2" w:rsidRPr="00E94FD2" w:rsidRDefault="00E94FD2" w:rsidP="00D10946">
      <w:pPr>
        <w:tabs>
          <w:tab w:val="left" w:pos="284"/>
        </w:tabs>
        <w:spacing w:after="0"/>
        <w:rPr>
          <w:color w:val="002060"/>
          <w:sz w:val="24"/>
          <w:szCs w:val="24"/>
        </w:rPr>
      </w:pPr>
      <w:r w:rsidRPr="00E94FD2">
        <w:rPr>
          <w:color w:val="002060"/>
          <w:sz w:val="24"/>
          <w:szCs w:val="24"/>
        </w:rPr>
        <w:t xml:space="preserve">The above has been demonstrated through research findings. See the booklet </w:t>
      </w:r>
      <w:r w:rsidRPr="00E94FD2">
        <w:rPr>
          <w:i/>
          <w:color w:val="002060"/>
          <w:sz w:val="24"/>
          <w:szCs w:val="24"/>
        </w:rPr>
        <w:t xml:space="preserve">Myalgic Encephalomyelitis/Chronic Fatigue Syndrome: </w:t>
      </w:r>
      <w:proofErr w:type="gramStart"/>
      <w:r w:rsidRPr="00E94FD2">
        <w:rPr>
          <w:i/>
          <w:color w:val="002060"/>
          <w:sz w:val="24"/>
          <w:szCs w:val="24"/>
        </w:rPr>
        <w:t>A</w:t>
      </w:r>
      <w:proofErr w:type="gramEnd"/>
      <w:r w:rsidRPr="00E94FD2">
        <w:rPr>
          <w:i/>
          <w:color w:val="002060"/>
          <w:sz w:val="24"/>
          <w:szCs w:val="24"/>
        </w:rPr>
        <w:t xml:space="preserve"> Clinical Case Definition and Guidelines for Medical Practitioners</w:t>
      </w:r>
      <w:r w:rsidR="00892AB7">
        <w:rPr>
          <w:i/>
          <w:color w:val="002060"/>
          <w:sz w:val="24"/>
          <w:szCs w:val="24"/>
        </w:rPr>
        <w:t xml:space="preserve">, </w:t>
      </w:r>
      <w:r w:rsidR="00892AB7" w:rsidRPr="00892AB7">
        <w:rPr>
          <w:color w:val="002060"/>
          <w:sz w:val="24"/>
          <w:szCs w:val="24"/>
        </w:rPr>
        <w:t>page 4</w:t>
      </w:r>
      <w:r w:rsidR="00892AB7">
        <w:rPr>
          <w:color w:val="002060"/>
          <w:sz w:val="24"/>
          <w:szCs w:val="24"/>
        </w:rPr>
        <w:t>,</w:t>
      </w:r>
      <w:r>
        <w:rPr>
          <w:i/>
          <w:color w:val="002060"/>
          <w:sz w:val="24"/>
          <w:szCs w:val="24"/>
        </w:rPr>
        <w:t xml:space="preserve"> </w:t>
      </w:r>
      <w:r w:rsidRPr="00E94FD2">
        <w:rPr>
          <w:color w:val="002060"/>
          <w:sz w:val="24"/>
          <w:szCs w:val="24"/>
        </w:rPr>
        <w:t>for full research papers</w:t>
      </w:r>
      <w:r w:rsidR="00DE05D9">
        <w:rPr>
          <w:color w:val="002060"/>
          <w:sz w:val="24"/>
          <w:szCs w:val="24"/>
        </w:rPr>
        <w:t xml:space="preserve"> which show the above physical abnormalities</w:t>
      </w:r>
      <w:r w:rsidRPr="00E94FD2">
        <w:rPr>
          <w:color w:val="002060"/>
          <w:sz w:val="24"/>
          <w:szCs w:val="24"/>
        </w:rPr>
        <w:t>.</w:t>
      </w:r>
      <w:r>
        <w:rPr>
          <w:color w:val="002060"/>
          <w:sz w:val="24"/>
          <w:szCs w:val="24"/>
        </w:rPr>
        <w:t xml:space="preserve"> (Refer to Footnote 4 for details of booklet) </w:t>
      </w:r>
    </w:p>
    <w:p w:rsidR="00E94FD2" w:rsidRPr="00E94FD2" w:rsidRDefault="00E94FD2" w:rsidP="00D10946">
      <w:pPr>
        <w:tabs>
          <w:tab w:val="left" w:pos="284"/>
        </w:tabs>
        <w:spacing w:after="0"/>
        <w:rPr>
          <w:i/>
          <w:color w:val="002060"/>
          <w:sz w:val="24"/>
          <w:szCs w:val="24"/>
        </w:rPr>
      </w:pPr>
    </w:p>
    <w:p w:rsidR="00A23D7E" w:rsidRDefault="00A23D7E" w:rsidP="00ED4B03">
      <w:pPr>
        <w:tabs>
          <w:tab w:val="left" w:pos="284"/>
        </w:tabs>
        <w:ind w:left="720"/>
        <w:jc w:val="center"/>
        <w:rPr>
          <w:color w:val="7030A0"/>
          <w:sz w:val="28"/>
          <w:szCs w:val="28"/>
          <w:u w:val="single"/>
        </w:rPr>
      </w:pPr>
    </w:p>
    <w:p w:rsidR="00A23D7E" w:rsidRDefault="00A23D7E" w:rsidP="00ED4B03">
      <w:pPr>
        <w:tabs>
          <w:tab w:val="left" w:pos="284"/>
        </w:tabs>
        <w:ind w:left="720"/>
        <w:jc w:val="center"/>
        <w:rPr>
          <w:color w:val="7030A0"/>
          <w:sz w:val="28"/>
          <w:szCs w:val="28"/>
          <w:u w:val="single"/>
        </w:rPr>
      </w:pPr>
    </w:p>
    <w:p w:rsidR="00CD5E00" w:rsidRDefault="00CD5E00" w:rsidP="00ED4B03">
      <w:pPr>
        <w:tabs>
          <w:tab w:val="left" w:pos="284"/>
        </w:tabs>
        <w:ind w:left="720"/>
        <w:jc w:val="center"/>
        <w:rPr>
          <w:color w:val="7030A0"/>
          <w:sz w:val="28"/>
          <w:szCs w:val="28"/>
          <w:u w:val="single"/>
        </w:rPr>
      </w:pPr>
    </w:p>
    <w:p w:rsidR="00CD5E00" w:rsidRDefault="00CD5E00" w:rsidP="00ED4B03">
      <w:pPr>
        <w:tabs>
          <w:tab w:val="left" w:pos="284"/>
        </w:tabs>
        <w:ind w:left="720"/>
        <w:jc w:val="center"/>
        <w:rPr>
          <w:color w:val="7030A0"/>
          <w:sz w:val="28"/>
          <w:szCs w:val="28"/>
          <w:u w:val="single"/>
        </w:rPr>
      </w:pPr>
    </w:p>
    <w:p w:rsidR="00F30062" w:rsidRDefault="00F30062" w:rsidP="00ED4B03">
      <w:pPr>
        <w:tabs>
          <w:tab w:val="left" w:pos="284"/>
        </w:tabs>
        <w:ind w:left="720"/>
        <w:jc w:val="center"/>
        <w:rPr>
          <w:color w:val="7030A0"/>
          <w:sz w:val="28"/>
          <w:szCs w:val="28"/>
          <w:u w:val="single"/>
        </w:rPr>
      </w:pPr>
    </w:p>
    <w:p w:rsidR="00A23D7E" w:rsidRDefault="00A23D7E" w:rsidP="00ED4B03">
      <w:pPr>
        <w:tabs>
          <w:tab w:val="left" w:pos="284"/>
        </w:tabs>
        <w:ind w:left="720"/>
        <w:jc w:val="center"/>
        <w:rPr>
          <w:color w:val="7030A0"/>
          <w:sz w:val="28"/>
          <w:szCs w:val="28"/>
          <w:u w:val="single"/>
        </w:rPr>
      </w:pPr>
    </w:p>
    <w:p w:rsidR="00ED4B03" w:rsidRDefault="00ED4B03" w:rsidP="00ED4B03">
      <w:pPr>
        <w:tabs>
          <w:tab w:val="left" w:pos="284"/>
        </w:tabs>
        <w:ind w:left="720"/>
        <w:jc w:val="center"/>
        <w:rPr>
          <w:color w:val="7030A0"/>
          <w:sz w:val="28"/>
          <w:szCs w:val="28"/>
          <w:u w:val="single"/>
        </w:rPr>
      </w:pPr>
      <w:r w:rsidRPr="00ED4B03">
        <w:rPr>
          <w:color w:val="7030A0"/>
          <w:sz w:val="28"/>
          <w:szCs w:val="28"/>
          <w:u w:val="single"/>
        </w:rPr>
        <w:lastRenderedPageBreak/>
        <w:t>Ways to Overcome Inability to Perform Exercises</w:t>
      </w:r>
    </w:p>
    <w:p w:rsidR="00A75783" w:rsidRDefault="00CD5E00" w:rsidP="00860352">
      <w:pPr>
        <w:tabs>
          <w:tab w:val="left" w:pos="284"/>
        </w:tabs>
        <w:spacing w:after="0"/>
        <w:rPr>
          <w:color w:val="002060"/>
          <w:sz w:val="28"/>
          <w:szCs w:val="28"/>
        </w:rPr>
      </w:pPr>
      <w:r>
        <w:rPr>
          <w:color w:val="002060"/>
          <w:sz w:val="28"/>
          <w:szCs w:val="28"/>
        </w:rPr>
        <w:tab/>
      </w:r>
      <w:r w:rsidR="00ED4B03">
        <w:rPr>
          <w:color w:val="002060"/>
          <w:sz w:val="28"/>
          <w:szCs w:val="28"/>
        </w:rPr>
        <w:tab/>
        <w:t xml:space="preserve">The Golden Rule </w:t>
      </w:r>
      <w:r w:rsidR="000C410D">
        <w:rPr>
          <w:color w:val="002060"/>
          <w:sz w:val="28"/>
          <w:szCs w:val="28"/>
        </w:rPr>
        <w:t>for an M.E. patient is for them to</w:t>
      </w:r>
      <w:r w:rsidR="00ED4B03">
        <w:rPr>
          <w:color w:val="002060"/>
          <w:sz w:val="28"/>
          <w:szCs w:val="28"/>
        </w:rPr>
        <w:t xml:space="preserve"> do </w:t>
      </w:r>
      <w:r w:rsidR="00ED4B03" w:rsidRPr="00ED4B03">
        <w:rPr>
          <w:b/>
          <w:color w:val="002060"/>
          <w:sz w:val="28"/>
          <w:szCs w:val="28"/>
        </w:rPr>
        <w:t>less</w:t>
      </w:r>
      <w:r w:rsidR="00ED4B03">
        <w:rPr>
          <w:color w:val="002060"/>
          <w:sz w:val="28"/>
          <w:szCs w:val="28"/>
        </w:rPr>
        <w:t xml:space="preserve"> activity</w:t>
      </w:r>
      <w:r w:rsidR="00D5443B">
        <w:rPr>
          <w:color w:val="002060"/>
          <w:sz w:val="28"/>
          <w:szCs w:val="28"/>
        </w:rPr>
        <w:t xml:space="preserve"> </w:t>
      </w:r>
      <w:r w:rsidR="003A2508" w:rsidRPr="003A2508">
        <w:rPr>
          <w:color w:val="002060"/>
          <w:sz w:val="28"/>
          <w:szCs w:val="28"/>
        </w:rPr>
        <w:t xml:space="preserve">(both </w:t>
      </w:r>
      <w:r w:rsidR="003A2508">
        <w:rPr>
          <w:color w:val="002060"/>
          <w:sz w:val="28"/>
          <w:szCs w:val="28"/>
        </w:rPr>
        <w:t xml:space="preserve">physically and mentally) than they are able to do. </w:t>
      </w:r>
      <w:r w:rsidR="003A2508">
        <w:rPr>
          <w:rStyle w:val="EndnoteReference"/>
          <w:color w:val="002060"/>
          <w:sz w:val="28"/>
          <w:szCs w:val="28"/>
        </w:rPr>
        <w:endnoteReference w:id="64"/>
      </w:r>
      <w:r w:rsidR="00D14792">
        <w:rPr>
          <w:color w:val="002060"/>
          <w:sz w:val="28"/>
          <w:szCs w:val="28"/>
        </w:rPr>
        <w:t xml:space="preserve"> If they are pushed to their limit, they will relapse. Aiming to do about 75% of what they’re able to do is a reasonable guideline. Surgery will have probably made their functional ability even less than what it was </w:t>
      </w:r>
      <w:r w:rsidR="00FF2871">
        <w:rPr>
          <w:color w:val="002060"/>
          <w:sz w:val="28"/>
          <w:szCs w:val="28"/>
        </w:rPr>
        <w:t>before. If the M.E. symptoms become</w:t>
      </w:r>
      <w:r w:rsidR="00D14792">
        <w:rPr>
          <w:color w:val="002060"/>
          <w:sz w:val="28"/>
          <w:szCs w:val="28"/>
        </w:rPr>
        <w:t xml:space="preserve"> exacerbated by exercise, then the patient has done too much. </w:t>
      </w:r>
      <w:r>
        <w:rPr>
          <w:color w:val="002060"/>
          <w:sz w:val="28"/>
          <w:szCs w:val="28"/>
        </w:rPr>
        <w:t>Sufferers normally experience light headedness in an upright position as part of the illness</w:t>
      </w:r>
      <w:r w:rsidR="00CC062B">
        <w:rPr>
          <w:color w:val="002060"/>
          <w:sz w:val="28"/>
          <w:szCs w:val="28"/>
        </w:rPr>
        <w:t>;</w:t>
      </w:r>
      <w:r>
        <w:rPr>
          <w:color w:val="002060"/>
          <w:sz w:val="28"/>
          <w:szCs w:val="28"/>
        </w:rPr>
        <w:t xml:space="preserve"> this may be exacerbated in the days of post-surgery.</w:t>
      </w:r>
      <w:r w:rsidR="00860352">
        <w:rPr>
          <w:color w:val="002060"/>
          <w:sz w:val="28"/>
          <w:szCs w:val="28"/>
        </w:rPr>
        <w:t xml:space="preserve"> </w:t>
      </w:r>
      <w:r w:rsidR="00D14792">
        <w:rPr>
          <w:color w:val="002060"/>
          <w:sz w:val="28"/>
          <w:szCs w:val="28"/>
        </w:rPr>
        <w:t>Please note that lack of sleep and mental exertion (e.g. talking, concentrating</w:t>
      </w:r>
      <w:r w:rsidR="00A75783">
        <w:rPr>
          <w:color w:val="002060"/>
          <w:sz w:val="28"/>
          <w:szCs w:val="28"/>
        </w:rPr>
        <w:t>) can also trigger physical symptoms as well as exercise.</w:t>
      </w:r>
    </w:p>
    <w:p w:rsidR="00881AFD" w:rsidRDefault="00881AFD" w:rsidP="00D5443B">
      <w:pPr>
        <w:tabs>
          <w:tab w:val="left" w:pos="709"/>
        </w:tabs>
        <w:spacing w:after="0"/>
        <w:rPr>
          <w:color w:val="002060"/>
          <w:sz w:val="28"/>
          <w:szCs w:val="28"/>
        </w:rPr>
      </w:pPr>
    </w:p>
    <w:p w:rsidR="00A75783" w:rsidRDefault="00A75783" w:rsidP="00D5443B">
      <w:pPr>
        <w:pStyle w:val="NoSpacing"/>
        <w:spacing w:after="0"/>
        <w:rPr>
          <w:color w:val="002060"/>
          <w:sz w:val="28"/>
          <w:szCs w:val="28"/>
        </w:rPr>
      </w:pPr>
      <w:r>
        <w:rPr>
          <w:color w:val="002060"/>
          <w:sz w:val="28"/>
          <w:szCs w:val="28"/>
        </w:rPr>
        <w:tab/>
        <w:t xml:space="preserve">For a sufferer to have the best environment for recovery, it’s essential that a quiet ward or private room is offered with as little light and noise as possible. </w:t>
      </w:r>
    </w:p>
    <w:p w:rsidR="00881AFD" w:rsidRDefault="00881AFD" w:rsidP="00D5443B">
      <w:pPr>
        <w:pStyle w:val="NoSpacing"/>
        <w:spacing w:after="0"/>
        <w:rPr>
          <w:color w:val="002060"/>
          <w:sz w:val="28"/>
          <w:szCs w:val="28"/>
        </w:rPr>
      </w:pPr>
    </w:p>
    <w:p w:rsidR="00103537" w:rsidRDefault="00A75783" w:rsidP="00C74DEF">
      <w:pPr>
        <w:pStyle w:val="NoSpacing"/>
        <w:spacing w:after="0"/>
        <w:ind w:firstLine="720"/>
        <w:rPr>
          <w:color w:val="FF0000"/>
          <w:sz w:val="28"/>
          <w:szCs w:val="28"/>
        </w:rPr>
      </w:pPr>
      <w:r w:rsidRPr="00A75783">
        <w:rPr>
          <w:color w:val="FF0000"/>
          <w:sz w:val="28"/>
          <w:szCs w:val="28"/>
          <w:u w:val="single"/>
        </w:rPr>
        <w:t>Caution:</w:t>
      </w:r>
      <w:r>
        <w:rPr>
          <w:color w:val="FF0000"/>
          <w:sz w:val="28"/>
          <w:szCs w:val="28"/>
          <w:u w:val="single"/>
        </w:rPr>
        <w:t xml:space="preserve"> </w:t>
      </w:r>
      <w:r>
        <w:rPr>
          <w:color w:val="FF0000"/>
          <w:sz w:val="28"/>
          <w:szCs w:val="28"/>
        </w:rPr>
        <w:t xml:space="preserve"> There are potential dangers if M.E. patients are pushed to increase their heart rate to age-predicted target heart rates. Research shows that their hearts may be functioning at a suboptimal level and many have autonomic disturbances; thus they may not be able to accommodate the normal target heart rate.</w:t>
      </w:r>
      <w:r>
        <w:rPr>
          <w:rStyle w:val="EndnoteReference"/>
          <w:color w:val="FF0000"/>
          <w:sz w:val="28"/>
          <w:szCs w:val="28"/>
        </w:rPr>
        <w:endnoteReference w:id="65"/>
      </w:r>
    </w:p>
    <w:p w:rsidR="00881AFD" w:rsidRDefault="00881AFD" w:rsidP="00C74DEF">
      <w:pPr>
        <w:pStyle w:val="NoSpacing"/>
        <w:spacing w:after="0"/>
        <w:ind w:firstLine="720"/>
        <w:rPr>
          <w:color w:val="FF0000"/>
          <w:sz w:val="28"/>
          <w:szCs w:val="28"/>
        </w:rPr>
      </w:pPr>
    </w:p>
    <w:p w:rsidR="00860352" w:rsidRDefault="00697597" w:rsidP="00697597">
      <w:pPr>
        <w:pStyle w:val="NoSpacing"/>
        <w:spacing w:after="0"/>
        <w:rPr>
          <w:color w:val="002060"/>
          <w:sz w:val="28"/>
          <w:szCs w:val="28"/>
        </w:rPr>
      </w:pPr>
      <w:r>
        <w:rPr>
          <w:color w:val="FF0000"/>
          <w:sz w:val="28"/>
          <w:szCs w:val="28"/>
        </w:rPr>
        <w:tab/>
      </w:r>
      <w:r>
        <w:rPr>
          <w:color w:val="002060"/>
          <w:sz w:val="28"/>
          <w:szCs w:val="28"/>
        </w:rPr>
        <w:t>As much care must be taken in prescribing exercise as prescribing medication to M.E. patients.</w:t>
      </w:r>
      <w:r>
        <w:rPr>
          <w:rStyle w:val="EndnoteReference"/>
          <w:color w:val="002060"/>
          <w:sz w:val="28"/>
          <w:szCs w:val="28"/>
        </w:rPr>
        <w:endnoteReference w:id="66"/>
      </w:r>
      <w:r w:rsidR="00F46B3B">
        <w:rPr>
          <w:color w:val="002060"/>
          <w:sz w:val="28"/>
          <w:szCs w:val="28"/>
        </w:rPr>
        <w:t xml:space="preserve"> At worst, cases have been reported of sudden death following exercise due to progressive and undiagnosed degeneration of cardiac muscle. </w:t>
      </w:r>
      <w:r w:rsidR="00F46B3B">
        <w:rPr>
          <w:rStyle w:val="EndnoteReference"/>
          <w:color w:val="002060"/>
          <w:sz w:val="28"/>
          <w:szCs w:val="28"/>
        </w:rPr>
        <w:endnoteReference w:id="67"/>
      </w:r>
      <w:r w:rsidR="00860352">
        <w:rPr>
          <w:color w:val="002060"/>
          <w:sz w:val="28"/>
          <w:szCs w:val="28"/>
        </w:rPr>
        <w:t xml:space="preserve"> </w:t>
      </w:r>
      <w:r w:rsidR="00C46850">
        <w:rPr>
          <w:color w:val="002060"/>
          <w:sz w:val="28"/>
          <w:szCs w:val="28"/>
        </w:rPr>
        <w:t>Permanent paralysis can occur if an M.E. patient is pushed beyond their ability</w:t>
      </w:r>
      <w:r w:rsidR="00BE16CC">
        <w:rPr>
          <w:color w:val="002060"/>
          <w:sz w:val="28"/>
          <w:szCs w:val="28"/>
        </w:rPr>
        <w:t>,</w:t>
      </w:r>
      <w:r w:rsidR="00C46850">
        <w:rPr>
          <w:rStyle w:val="EndnoteReference"/>
          <w:color w:val="002060"/>
          <w:sz w:val="28"/>
          <w:szCs w:val="28"/>
        </w:rPr>
        <w:endnoteReference w:id="68"/>
      </w:r>
      <w:r w:rsidR="00BE16CC">
        <w:rPr>
          <w:color w:val="002060"/>
          <w:sz w:val="28"/>
          <w:szCs w:val="28"/>
        </w:rPr>
        <w:t xml:space="preserve"> also, permanent pain. </w:t>
      </w:r>
      <w:r w:rsidR="00BE16CC" w:rsidRPr="00BE16CC">
        <w:rPr>
          <w:i/>
          <w:color w:val="002060"/>
          <w:sz w:val="28"/>
          <w:szCs w:val="28"/>
        </w:rPr>
        <w:t>If an M.E. sufferer complains of an increase in pain from enforced exercise, it is more likely to be a worsening of their illness rather than nerves being healed.</w:t>
      </w:r>
    </w:p>
    <w:p w:rsidR="006F79FA" w:rsidRDefault="006F79FA" w:rsidP="00697597">
      <w:pPr>
        <w:pStyle w:val="NoSpacing"/>
        <w:spacing w:after="0"/>
        <w:rPr>
          <w:color w:val="002060"/>
          <w:sz w:val="28"/>
          <w:szCs w:val="28"/>
        </w:rPr>
      </w:pPr>
    </w:p>
    <w:p w:rsidR="007E78C7" w:rsidRDefault="007E78C7" w:rsidP="007E78C7">
      <w:pPr>
        <w:pStyle w:val="NoSpacing"/>
        <w:spacing w:after="0"/>
        <w:jc w:val="center"/>
        <w:rPr>
          <w:color w:val="7030A0"/>
          <w:sz w:val="28"/>
          <w:szCs w:val="28"/>
          <w:u w:val="single"/>
        </w:rPr>
      </w:pPr>
      <w:proofErr w:type="gramStart"/>
      <w:r w:rsidRPr="007E78C7">
        <w:rPr>
          <w:color w:val="7030A0"/>
          <w:sz w:val="28"/>
          <w:szCs w:val="28"/>
          <w:u w:val="single"/>
        </w:rPr>
        <w:t>Summary for physiotherapists and post-surgery nurses.</w:t>
      </w:r>
      <w:proofErr w:type="gramEnd"/>
    </w:p>
    <w:p w:rsidR="00936A7F" w:rsidRDefault="00936A7F" w:rsidP="007E78C7">
      <w:pPr>
        <w:pStyle w:val="NoSpacing"/>
        <w:spacing w:after="0"/>
        <w:jc w:val="center"/>
        <w:rPr>
          <w:color w:val="7030A0"/>
          <w:sz w:val="28"/>
          <w:szCs w:val="28"/>
          <w:u w:val="single"/>
        </w:rPr>
      </w:pPr>
    </w:p>
    <w:p w:rsidR="007E78C7" w:rsidRPr="005965B6" w:rsidRDefault="007E78C7" w:rsidP="007E78C7">
      <w:pPr>
        <w:pStyle w:val="NoSpacing"/>
        <w:spacing w:after="0"/>
        <w:rPr>
          <w:b/>
          <w:color w:val="002060"/>
          <w:sz w:val="28"/>
          <w:szCs w:val="28"/>
        </w:rPr>
      </w:pPr>
      <w:r>
        <w:rPr>
          <w:color w:val="7030A0"/>
          <w:sz w:val="28"/>
          <w:szCs w:val="28"/>
        </w:rPr>
        <w:tab/>
      </w:r>
      <w:r w:rsidRPr="005965B6">
        <w:rPr>
          <w:color w:val="002060"/>
          <w:sz w:val="28"/>
          <w:szCs w:val="28"/>
        </w:rPr>
        <w:t xml:space="preserve">In summary, physiotherapists and nurses are to expect M.E. patients to perform </w:t>
      </w:r>
      <w:r w:rsidRPr="005965B6">
        <w:rPr>
          <w:b/>
          <w:color w:val="002060"/>
          <w:sz w:val="28"/>
          <w:szCs w:val="28"/>
        </w:rPr>
        <w:t xml:space="preserve">less </w:t>
      </w:r>
      <w:r w:rsidRPr="005965B6">
        <w:rPr>
          <w:color w:val="002060"/>
          <w:sz w:val="28"/>
          <w:szCs w:val="28"/>
        </w:rPr>
        <w:t xml:space="preserve">exercise than a healthy patient and to take care in not provoking a relapse of their illness. </w:t>
      </w:r>
      <w:r w:rsidRPr="005965B6">
        <w:rPr>
          <w:b/>
          <w:color w:val="002060"/>
          <w:sz w:val="28"/>
          <w:szCs w:val="28"/>
        </w:rPr>
        <w:t xml:space="preserve">Less is more </w:t>
      </w:r>
      <w:r w:rsidR="00BD393F" w:rsidRPr="005965B6">
        <w:rPr>
          <w:b/>
          <w:color w:val="002060"/>
          <w:sz w:val="28"/>
          <w:szCs w:val="28"/>
        </w:rPr>
        <w:t>for M.E. patients</w:t>
      </w:r>
      <w:r w:rsidRPr="005965B6">
        <w:rPr>
          <w:b/>
          <w:color w:val="002060"/>
          <w:sz w:val="28"/>
          <w:szCs w:val="28"/>
        </w:rPr>
        <w:t xml:space="preserve"> and exercise.</w:t>
      </w:r>
    </w:p>
    <w:p w:rsidR="007E78C7" w:rsidRDefault="00765460" w:rsidP="000231AE">
      <w:pPr>
        <w:pStyle w:val="NoSpacing"/>
        <w:spacing w:after="0"/>
        <w:jc w:val="center"/>
        <w:rPr>
          <w:color w:val="FF0000"/>
          <w:sz w:val="32"/>
          <w:szCs w:val="32"/>
          <w:u w:val="single"/>
        </w:rPr>
      </w:pPr>
      <w:r>
        <w:rPr>
          <w:color w:val="FF0000"/>
          <w:sz w:val="32"/>
          <w:szCs w:val="32"/>
          <w:u w:val="single"/>
        </w:rPr>
        <w:lastRenderedPageBreak/>
        <w:t xml:space="preserve">Diet and </w:t>
      </w:r>
      <w:r w:rsidR="00096ABF">
        <w:rPr>
          <w:color w:val="FF0000"/>
          <w:sz w:val="32"/>
          <w:szCs w:val="32"/>
          <w:u w:val="single"/>
        </w:rPr>
        <w:t>a</w:t>
      </w:r>
      <w:r>
        <w:rPr>
          <w:color w:val="FF0000"/>
          <w:sz w:val="32"/>
          <w:szCs w:val="32"/>
          <w:u w:val="single"/>
        </w:rPr>
        <w:t>llergies</w:t>
      </w:r>
    </w:p>
    <w:p w:rsidR="00936A7F" w:rsidRPr="000231AE" w:rsidRDefault="00936A7F" w:rsidP="000231AE">
      <w:pPr>
        <w:pStyle w:val="NoSpacing"/>
        <w:spacing w:after="0"/>
        <w:jc w:val="center"/>
        <w:rPr>
          <w:color w:val="FF0000"/>
          <w:sz w:val="32"/>
          <w:szCs w:val="32"/>
          <w:u w:val="single"/>
        </w:rPr>
      </w:pPr>
    </w:p>
    <w:p w:rsidR="00A75783" w:rsidRPr="005965B6" w:rsidRDefault="000231AE" w:rsidP="00AD5BAE">
      <w:pPr>
        <w:pStyle w:val="NoSpacing"/>
        <w:spacing w:after="0"/>
        <w:rPr>
          <w:color w:val="002060"/>
          <w:sz w:val="28"/>
          <w:szCs w:val="28"/>
        </w:rPr>
      </w:pPr>
      <w:r>
        <w:rPr>
          <w:color w:val="7030A0"/>
        </w:rPr>
        <w:tab/>
      </w:r>
      <w:r w:rsidRPr="005965B6">
        <w:rPr>
          <w:color w:val="002060"/>
          <w:sz w:val="28"/>
          <w:szCs w:val="28"/>
        </w:rPr>
        <w:t xml:space="preserve">M.E. sufferers may be unable to eat routine hospital food or drink due to dietary sensitivity. Food which has too many </w:t>
      </w:r>
      <w:r w:rsidR="009303BA" w:rsidRPr="005965B6">
        <w:rPr>
          <w:color w:val="002060"/>
          <w:sz w:val="28"/>
          <w:szCs w:val="28"/>
        </w:rPr>
        <w:t>preservatives or too much sugar or salt may cause sufferers to become hypoglycaemic or feel unwell in other ways.</w:t>
      </w:r>
      <w:r w:rsidR="00D624BF" w:rsidRPr="005965B6">
        <w:rPr>
          <w:color w:val="002060"/>
          <w:sz w:val="28"/>
          <w:szCs w:val="28"/>
        </w:rPr>
        <w:t xml:space="preserve"> Some severe sufferers are </w:t>
      </w:r>
      <w:r w:rsidR="00C01E7D" w:rsidRPr="005965B6">
        <w:rPr>
          <w:color w:val="002060"/>
          <w:sz w:val="28"/>
          <w:szCs w:val="28"/>
        </w:rPr>
        <w:t xml:space="preserve">even </w:t>
      </w:r>
      <w:r w:rsidR="00D624BF" w:rsidRPr="005965B6">
        <w:rPr>
          <w:color w:val="002060"/>
          <w:sz w:val="28"/>
          <w:szCs w:val="28"/>
        </w:rPr>
        <w:t>tube fed as a result of this disease.</w:t>
      </w:r>
    </w:p>
    <w:p w:rsidR="00725F2F" w:rsidRPr="005965B6" w:rsidRDefault="00725F2F" w:rsidP="00AD5BAE">
      <w:pPr>
        <w:pStyle w:val="NoSpacing"/>
        <w:spacing w:after="0"/>
        <w:rPr>
          <w:color w:val="002060"/>
          <w:sz w:val="28"/>
          <w:szCs w:val="28"/>
        </w:rPr>
      </w:pPr>
    </w:p>
    <w:p w:rsidR="00AD5BAE" w:rsidRPr="005965B6" w:rsidRDefault="009303BA" w:rsidP="00AD5BAE">
      <w:pPr>
        <w:pStyle w:val="NoSpacing"/>
        <w:spacing w:after="0"/>
        <w:rPr>
          <w:color w:val="002060"/>
          <w:sz w:val="28"/>
          <w:szCs w:val="28"/>
        </w:rPr>
      </w:pPr>
      <w:r w:rsidRPr="005965B6">
        <w:rPr>
          <w:color w:val="002060"/>
          <w:sz w:val="28"/>
          <w:szCs w:val="28"/>
        </w:rPr>
        <w:tab/>
        <w:t>A healthy, pure diet rich in vitamins and minerals is desirable for M.E. patients as they are often deficient in some vitamins, minerals, enzymes and amino acids.</w:t>
      </w:r>
      <w:r w:rsidRPr="005965B6">
        <w:rPr>
          <w:rStyle w:val="EndnoteReference"/>
          <w:color w:val="002060"/>
          <w:sz w:val="28"/>
          <w:szCs w:val="28"/>
        </w:rPr>
        <w:endnoteReference w:id="69"/>
      </w:r>
      <w:r w:rsidR="00AD5BAE" w:rsidRPr="005965B6">
        <w:rPr>
          <w:color w:val="002060"/>
          <w:sz w:val="28"/>
          <w:szCs w:val="28"/>
        </w:rPr>
        <w:t xml:space="preserve"> They may also have gastrointestinal problems.</w:t>
      </w:r>
      <w:r w:rsidR="00AD5BAE" w:rsidRPr="005965B6">
        <w:rPr>
          <w:rStyle w:val="EndnoteReference"/>
          <w:color w:val="002060"/>
          <w:sz w:val="28"/>
          <w:szCs w:val="28"/>
        </w:rPr>
        <w:endnoteReference w:id="70"/>
      </w:r>
    </w:p>
    <w:p w:rsidR="00725F2F" w:rsidRPr="005965B6" w:rsidRDefault="00725F2F" w:rsidP="00AD5BAE">
      <w:pPr>
        <w:pStyle w:val="NoSpacing"/>
        <w:spacing w:after="0"/>
        <w:rPr>
          <w:color w:val="002060"/>
          <w:sz w:val="28"/>
          <w:szCs w:val="28"/>
        </w:rPr>
      </w:pPr>
    </w:p>
    <w:p w:rsidR="009303BA" w:rsidRPr="005965B6" w:rsidRDefault="00AD5BAE" w:rsidP="00AD5BAE">
      <w:pPr>
        <w:pStyle w:val="NoSpacing"/>
        <w:spacing w:after="0"/>
        <w:rPr>
          <w:color w:val="002060"/>
          <w:sz w:val="28"/>
          <w:szCs w:val="28"/>
        </w:rPr>
      </w:pPr>
      <w:r w:rsidRPr="005965B6">
        <w:rPr>
          <w:color w:val="002060"/>
          <w:sz w:val="28"/>
          <w:szCs w:val="28"/>
        </w:rPr>
        <w:tab/>
        <w:t>Some patients find that the chemicals in tap water make them ill due to chemical sensitivity.</w:t>
      </w:r>
      <w:r w:rsidR="00725F2F" w:rsidRPr="005965B6">
        <w:rPr>
          <w:color w:val="002060"/>
          <w:sz w:val="28"/>
          <w:szCs w:val="28"/>
        </w:rPr>
        <w:t xml:space="preserve"> </w:t>
      </w:r>
      <w:r w:rsidRPr="005965B6">
        <w:rPr>
          <w:color w:val="002060"/>
          <w:sz w:val="28"/>
          <w:szCs w:val="28"/>
        </w:rPr>
        <w:t>Families and friends may have to be permitted to bring in special food and drink for patients.</w:t>
      </w:r>
      <w:r w:rsidR="009303BA" w:rsidRPr="005965B6">
        <w:rPr>
          <w:color w:val="002060"/>
          <w:sz w:val="28"/>
          <w:szCs w:val="28"/>
        </w:rPr>
        <w:tab/>
      </w:r>
    </w:p>
    <w:p w:rsidR="003226AB" w:rsidRPr="005965B6" w:rsidRDefault="003226AB" w:rsidP="00AD5BAE">
      <w:pPr>
        <w:pStyle w:val="NoSpacing"/>
        <w:spacing w:after="0"/>
        <w:rPr>
          <w:color w:val="002060"/>
          <w:sz w:val="28"/>
          <w:szCs w:val="28"/>
        </w:rPr>
      </w:pPr>
    </w:p>
    <w:p w:rsidR="003226AB" w:rsidRPr="005965B6" w:rsidRDefault="003226AB" w:rsidP="00AD5BAE">
      <w:pPr>
        <w:pStyle w:val="NoSpacing"/>
        <w:spacing w:after="0"/>
        <w:rPr>
          <w:color w:val="002060"/>
          <w:sz w:val="28"/>
          <w:szCs w:val="28"/>
        </w:rPr>
      </w:pPr>
    </w:p>
    <w:p w:rsidR="003226AB" w:rsidRDefault="003226AB" w:rsidP="003226AB">
      <w:pPr>
        <w:pStyle w:val="NoSpacing"/>
        <w:spacing w:after="0"/>
        <w:jc w:val="center"/>
        <w:rPr>
          <w:color w:val="7030A0"/>
          <w:sz w:val="28"/>
          <w:szCs w:val="28"/>
          <w:u w:val="single"/>
        </w:rPr>
      </w:pPr>
      <w:r w:rsidRPr="003226AB">
        <w:rPr>
          <w:color w:val="7030A0"/>
          <w:sz w:val="28"/>
          <w:szCs w:val="28"/>
          <w:u w:val="single"/>
        </w:rPr>
        <w:t>Allergies</w:t>
      </w:r>
    </w:p>
    <w:p w:rsidR="009303BA" w:rsidRDefault="003226AB" w:rsidP="003226AB">
      <w:pPr>
        <w:pStyle w:val="NoSpacing"/>
        <w:spacing w:after="0"/>
        <w:jc w:val="center"/>
        <w:rPr>
          <w:i/>
          <w:color w:val="7030A0"/>
          <w:sz w:val="28"/>
          <w:szCs w:val="28"/>
        </w:rPr>
      </w:pPr>
      <w:r w:rsidRPr="003226AB">
        <w:rPr>
          <w:i/>
          <w:color w:val="7030A0"/>
          <w:sz w:val="28"/>
          <w:szCs w:val="28"/>
        </w:rPr>
        <w:t>(</w:t>
      </w:r>
      <w:proofErr w:type="gramStart"/>
      <w:r w:rsidRPr="003226AB">
        <w:rPr>
          <w:i/>
          <w:color w:val="7030A0"/>
          <w:sz w:val="28"/>
          <w:szCs w:val="28"/>
        </w:rPr>
        <w:t>see</w:t>
      </w:r>
      <w:proofErr w:type="gramEnd"/>
      <w:r w:rsidRPr="003226AB">
        <w:rPr>
          <w:i/>
          <w:color w:val="7030A0"/>
          <w:sz w:val="28"/>
          <w:szCs w:val="28"/>
        </w:rPr>
        <w:t xml:space="preserve"> also Multiple Chemical Sensitivities Section)</w:t>
      </w:r>
    </w:p>
    <w:p w:rsidR="00936A7F" w:rsidRDefault="00936A7F" w:rsidP="003226AB">
      <w:pPr>
        <w:pStyle w:val="NoSpacing"/>
        <w:spacing w:after="0"/>
        <w:jc w:val="center"/>
        <w:rPr>
          <w:i/>
          <w:color w:val="7030A0"/>
          <w:sz w:val="28"/>
          <w:szCs w:val="28"/>
        </w:rPr>
      </w:pPr>
    </w:p>
    <w:p w:rsidR="003226AB" w:rsidRPr="005965B6" w:rsidRDefault="003226AB" w:rsidP="003226AB">
      <w:pPr>
        <w:pStyle w:val="NoSpacing"/>
        <w:spacing w:after="0"/>
        <w:rPr>
          <w:color w:val="002060"/>
          <w:sz w:val="28"/>
          <w:szCs w:val="28"/>
        </w:rPr>
      </w:pPr>
      <w:r>
        <w:rPr>
          <w:color w:val="7030A0"/>
          <w:sz w:val="28"/>
          <w:szCs w:val="28"/>
        </w:rPr>
        <w:tab/>
      </w:r>
      <w:r w:rsidRPr="005965B6">
        <w:rPr>
          <w:color w:val="002060"/>
          <w:sz w:val="28"/>
          <w:szCs w:val="28"/>
        </w:rPr>
        <w:t xml:space="preserve">Some M.E. sufferers may have true allergies to substances e.g. to </w:t>
      </w:r>
      <w:r w:rsidR="008E2BCC" w:rsidRPr="005965B6">
        <w:rPr>
          <w:color w:val="002060"/>
          <w:sz w:val="28"/>
          <w:szCs w:val="28"/>
        </w:rPr>
        <w:t xml:space="preserve">food, </w:t>
      </w:r>
      <w:r w:rsidR="00A41A6D" w:rsidRPr="005965B6">
        <w:rPr>
          <w:color w:val="002060"/>
          <w:sz w:val="28"/>
          <w:szCs w:val="28"/>
        </w:rPr>
        <w:t>vaccinations</w:t>
      </w:r>
      <w:r w:rsidRPr="005965B6">
        <w:rPr>
          <w:color w:val="002060"/>
          <w:sz w:val="28"/>
          <w:szCs w:val="28"/>
        </w:rPr>
        <w:t xml:space="preserve"> or anaesthetics based on egg.</w:t>
      </w:r>
      <w:r w:rsidR="005965B6">
        <w:rPr>
          <w:color w:val="002060"/>
          <w:sz w:val="28"/>
          <w:szCs w:val="28"/>
        </w:rPr>
        <w:t xml:space="preserve"> The extremely common general anaesthetic PROPOFOL (DIPRIVAN) is made from egg and soya.</w:t>
      </w:r>
    </w:p>
    <w:p w:rsidR="003226AB" w:rsidRPr="005965B6" w:rsidRDefault="003226AB" w:rsidP="003226AB">
      <w:pPr>
        <w:pStyle w:val="NoSpacing"/>
        <w:spacing w:after="0"/>
        <w:rPr>
          <w:color w:val="002060"/>
          <w:sz w:val="28"/>
          <w:szCs w:val="28"/>
        </w:rPr>
      </w:pPr>
      <w:r w:rsidRPr="005965B6">
        <w:rPr>
          <w:color w:val="002060"/>
          <w:sz w:val="28"/>
          <w:szCs w:val="28"/>
        </w:rPr>
        <w:tab/>
        <w:t>Others may be allergic to routine plasters or latex gloves.</w:t>
      </w:r>
    </w:p>
    <w:p w:rsidR="00E26692" w:rsidRDefault="00E26692" w:rsidP="003226AB">
      <w:pPr>
        <w:pStyle w:val="NoSpacing"/>
        <w:spacing w:after="0"/>
        <w:rPr>
          <w:color w:val="7030A0"/>
          <w:sz w:val="28"/>
          <w:szCs w:val="28"/>
        </w:rPr>
      </w:pPr>
    </w:p>
    <w:p w:rsidR="00E26692" w:rsidRPr="00E26692" w:rsidRDefault="00E26692" w:rsidP="00E26692">
      <w:pPr>
        <w:pStyle w:val="NoSpacing"/>
        <w:spacing w:after="0"/>
        <w:jc w:val="center"/>
        <w:rPr>
          <w:i/>
          <w:color w:val="FF0000"/>
          <w:sz w:val="28"/>
          <w:szCs w:val="28"/>
        </w:rPr>
      </w:pPr>
      <w:r w:rsidRPr="00E26692">
        <w:rPr>
          <w:i/>
          <w:color w:val="FF0000"/>
          <w:sz w:val="28"/>
          <w:szCs w:val="28"/>
        </w:rPr>
        <w:t>Hypersensitivity to foods, medications or chemicals is due to a disturbance of the immune system.</w:t>
      </w:r>
      <w:r>
        <w:rPr>
          <w:rStyle w:val="EndnoteReference"/>
          <w:i/>
          <w:color w:val="FF0000"/>
          <w:sz w:val="28"/>
          <w:szCs w:val="28"/>
        </w:rPr>
        <w:endnoteReference w:id="71"/>
      </w:r>
    </w:p>
    <w:p w:rsidR="003226AB" w:rsidRPr="00E26692" w:rsidRDefault="003226AB" w:rsidP="00E26692">
      <w:pPr>
        <w:pStyle w:val="NoSpacing"/>
        <w:spacing w:after="0"/>
        <w:jc w:val="center"/>
        <w:rPr>
          <w:i/>
          <w:color w:val="FF0000"/>
          <w:sz w:val="28"/>
          <w:szCs w:val="28"/>
        </w:rPr>
      </w:pPr>
    </w:p>
    <w:p w:rsidR="003226AB" w:rsidRPr="003226AB" w:rsidRDefault="003226AB" w:rsidP="003226AB">
      <w:pPr>
        <w:pStyle w:val="NoSpacing"/>
        <w:spacing w:after="0"/>
        <w:jc w:val="center"/>
        <w:rPr>
          <w:i/>
          <w:color w:val="7030A0"/>
          <w:sz w:val="28"/>
          <w:szCs w:val="28"/>
        </w:rPr>
      </w:pPr>
    </w:p>
    <w:p w:rsidR="00103537" w:rsidRPr="004974D7" w:rsidRDefault="00103537" w:rsidP="00AD5BAE">
      <w:pPr>
        <w:pStyle w:val="NoSpacing"/>
        <w:spacing w:after="0"/>
      </w:pPr>
    </w:p>
    <w:p w:rsidR="00D43AF7" w:rsidRDefault="00460FAB" w:rsidP="00C02E7E">
      <w:pPr>
        <w:pStyle w:val="NoSpacing"/>
        <w:spacing w:after="0"/>
        <w:jc w:val="center"/>
      </w:pPr>
      <w:r>
        <w:t>WE WANT TO HEAR FROM M.E. SUFFERERS AND HOSPITAL STAFF WITH HE</w:t>
      </w:r>
      <w:r w:rsidR="006C00FF">
        <w:t>L</w:t>
      </w:r>
      <w:r>
        <w:t xml:space="preserve">PFUL ADVICE TO UPDATE THIS BOOKLET. Contact us at </w:t>
      </w:r>
      <w:hyperlink r:id="rId14" w:history="1">
        <w:r w:rsidR="005605AF" w:rsidRPr="005245FA">
          <w:rPr>
            <w:rStyle w:val="Hyperlink"/>
          </w:rPr>
          <w:t>info@thegracecharityforme.org</w:t>
        </w:r>
      </w:hyperlink>
    </w:p>
    <w:p w:rsidR="005605AF" w:rsidRDefault="005605AF" w:rsidP="00C02E7E">
      <w:pPr>
        <w:pStyle w:val="NoSpacing"/>
        <w:spacing w:after="0"/>
        <w:jc w:val="center"/>
      </w:pPr>
    </w:p>
    <w:p w:rsidR="005605AF" w:rsidRDefault="005605AF" w:rsidP="00AD5BAE">
      <w:pPr>
        <w:pStyle w:val="NoSpacing"/>
        <w:spacing w:after="0"/>
      </w:pPr>
    </w:p>
    <w:p w:rsidR="005605AF" w:rsidRDefault="005605AF" w:rsidP="00AD5BAE">
      <w:pPr>
        <w:pStyle w:val="NoSpacing"/>
        <w:spacing w:after="0"/>
      </w:pPr>
    </w:p>
    <w:p w:rsidR="005605AF" w:rsidRDefault="005605AF" w:rsidP="00AD5BAE">
      <w:pPr>
        <w:pStyle w:val="NoSpacing"/>
        <w:spacing w:after="0"/>
      </w:pPr>
    </w:p>
    <w:p w:rsidR="005605AF" w:rsidRDefault="005605AF" w:rsidP="00AD5BAE">
      <w:pPr>
        <w:pStyle w:val="NoSpacing"/>
        <w:spacing w:after="0"/>
      </w:pPr>
    </w:p>
    <w:p w:rsidR="005605AF" w:rsidRDefault="005605AF" w:rsidP="00AD5BAE">
      <w:pPr>
        <w:pStyle w:val="NoSpacing"/>
        <w:spacing w:after="0"/>
      </w:pPr>
    </w:p>
    <w:p w:rsidR="005605AF" w:rsidRDefault="005605AF" w:rsidP="00AD5BAE">
      <w:pPr>
        <w:pStyle w:val="NoSpacing"/>
        <w:spacing w:after="0"/>
      </w:pPr>
    </w:p>
    <w:p w:rsidR="00246A78" w:rsidRDefault="00246A78" w:rsidP="00AD5BAE">
      <w:pPr>
        <w:pStyle w:val="NoSpacing"/>
        <w:spacing w:after="0"/>
      </w:pPr>
    </w:p>
    <w:p w:rsidR="00AA1305" w:rsidRPr="00AA1305" w:rsidRDefault="00AA1305" w:rsidP="00AA1305">
      <w:pPr>
        <w:jc w:val="center"/>
        <w:rPr>
          <w:color w:val="002060"/>
          <w:sz w:val="28"/>
          <w:szCs w:val="28"/>
        </w:rPr>
      </w:pPr>
      <w:proofErr w:type="gramStart"/>
      <w:r w:rsidRPr="00AA1305">
        <w:rPr>
          <w:color w:val="002060"/>
          <w:sz w:val="28"/>
          <w:szCs w:val="28"/>
        </w:rPr>
        <w:t>PART  7</w:t>
      </w:r>
      <w:proofErr w:type="gramEnd"/>
    </w:p>
    <w:p w:rsidR="00AA1305" w:rsidRPr="0098657A" w:rsidRDefault="00AA1305" w:rsidP="00AA1305">
      <w:pPr>
        <w:jc w:val="center"/>
        <w:rPr>
          <w:color w:val="FF0000"/>
          <w:sz w:val="28"/>
          <w:szCs w:val="28"/>
          <w:u w:val="single"/>
        </w:rPr>
      </w:pPr>
      <w:r w:rsidRPr="0098657A">
        <w:rPr>
          <w:color w:val="FF0000"/>
          <w:sz w:val="28"/>
          <w:szCs w:val="28"/>
          <w:u w:val="single"/>
        </w:rPr>
        <w:t>REFERENCES</w:t>
      </w:r>
    </w:p>
    <w:sectPr w:rsidR="00AA1305" w:rsidRPr="0098657A" w:rsidSect="00EC246E">
      <w:footerReference w:type="default" r:id="rId15"/>
      <w:endnotePr>
        <w:numFmt w:val="decimal"/>
      </w:endnotePr>
      <w:pgSz w:w="11906" w:h="16838"/>
      <w:pgMar w:top="1134"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0B38" w:rsidRDefault="00D40B38" w:rsidP="004A6FFB">
      <w:pPr>
        <w:spacing w:after="0" w:line="240" w:lineRule="auto"/>
      </w:pPr>
      <w:r>
        <w:separator/>
      </w:r>
    </w:p>
  </w:endnote>
  <w:endnote w:type="continuationSeparator" w:id="0">
    <w:p w:rsidR="00D40B38" w:rsidRDefault="00D40B38" w:rsidP="004A6FFB">
      <w:pPr>
        <w:spacing w:after="0" w:line="240" w:lineRule="auto"/>
      </w:pPr>
      <w:r>
        <w:continuationSeparator/>
      </w:r>
    </w:p>
  </w:endnote>
  <w:endnote w:id="1">
    <w:p w:rsidR="003D66A2" w:rsidRDefault="003D66A2">
      <w:pPr>
        <w:pStyle w:val="EndnoteText"/>
      </w:pPr>
      <w:r>
        <w:rPr>
          <w:rStyle w:val="EndnoteReference"/>
        </w:rPr>
        <w:endnoteRef/>
      </w:r>
      <w:r>
        <w:t xml:space="preserve"> Currently classified by the World Health Organisation, International Classification of Diseases 10 – G93.3</w:t>
      </w:r>
    </w:p>
    <w:p w:rsidR="003D66A2" w:rsidRDefault="003D66A2">
      <w:pPr>
        <w:pStyle w:val="EndnoteText"/>
      </w:pPr>
      <w:r>
        <w:t>(M.E. has been classified as a neurological disorder by the W.H.O. since 1969)</w:t>
      </w:r>
    </w:p>
    <w:p w:rsidR="003D66A2" w:rsidRDefault="003D66A2">
      <w:pPr>
        <w:pStyle w:val="EndnoteText"/>
      </w:pPr>
    </w:p>
  </w:endnote>
  <w:endnote w:id="2">
    <w:p w:rsidR="003D66A2" w:rsidRDefault="003D66A2">
      <w:pPr>
        <w:pStyle w:val="EndnoteText"/>
      </w:pPr>
      <w:r>
        <w:rPr>
          <w:rStyle w:val="EndnoteReference"/>
        </w:rPr>
        <w:endnoteRef/>
      </w:r>
      <w:r>
        <w:t xml:space="preserve"> </w:t>
      </w:r>
      <w:r>
        <w:rPr>
          <w:u w:val="single"/>
        </w:rPr>
        <w:t>Clinical Observations of C</w:t>
      </w:r>
      <w:r w:rsidRPr="006A4FE7">
        <w:rPr>
          <w:u w:val="single"/>
        </w:rPr>
        <w:t>entral Nervous System Dysfunction in Post-Infectious, Acute Onset M.E</w:t>
      </w:r>
      <w:proofErr w:type="gramStart"/>
      <w:r w:rsidRPr="006A4FE7">
        <w:rPr>
          <w:u w:val="single"/>
        </w:rPr>
        <w:t>./</w:t>
      </w:r>
      <w:proofErr w:type="gramEnd"/>
      <w:r w:rsidRPr="006A4FE7">
        <w:rPr>
          <w:u w:val="single"/>
        </w:rPr>
        <w:t xml:space="preserve">CFS </w:t>
      </w:r>
      <w:r>
        <w:t xml:space="preserve">from the book </w:t>
      </w:r>
      <w:r w:rsidRPr="006A4FE7">
        <w:rPr>
          <w:i/>
        </w:rPr>
        <w:t>The Clinic</w:t>
      </w:r>
      <w:r>
        <w:rPr>
          <w:i/>
        </w:rPr>
        <w:t xml:space="preserve">al and Scientific Basis of Myalgic </w:t>
      </w:r>
      <w:r w:rsidRPr="006A4FE7">
        <w:rPr>
          <w:i/>
        </w:rPr>
        <w:t>Encephalomyelitis/Chronic Fatigue Syndrome</w:t>
      </w:r>
      <w:r>
        <w:t xml:space="preserve"> 1992, by Byron Marshall Hyde M.D. The Nightingale Research Foundation ISBN 0-9695662-0-4  </w:t>
      </w:r>
      <w:hyperlink r:id="rId1" w:history="1">
        <w:r w:rsidRPr="007803CF">
          <w:rPr>
            <w:rStyle w:val="Hyperlink"/>
          </w:rPr>
          <w:t>www.nightingale.ca</w:t>
        </w:r>
      </w:hyperlink>
      <w:r>
        <w:t xml:space="preserve"> </w:t>
      </w:r>
    </w:p>
    <w:p w:rsidR="003D66A2" w:rsidRDefault="003D66A2">
      <w:pPr>
        <w:pStyle w:val="EndnoteText"/>
      </w:pPr>
    </w:p>
  </w:endnote>
  <w:endnote w:id="3">
    <w:p w:rsidR="003D66A2" w:rsidRDefault="003D66A2">
      <w:pPr>
        <w:pStyle w:val="EndnoteText"/>
      </w:pPr>
      <w:r>
        <w:rPr>
          <w:rStyle w:val="EndnoteReference"/>
        </w:rPr>
        <w:endnoteRef/>
      </w:r>
      <w:r>
        <w:t xml:space="preserve"> </w:t>
      </w:r>
      <w:r w:rsidRPr="00D43190">
        <w:rPr>
          <w:i/>
        </w:rPr>
        <w:t xml:space="preserve">What is M.E.? What is CFS? Information For Clinicians and Lawyers </w:t>
      </w:r>
      <w:r>
        <w:rPr>
          <w:i/>
        </w:rPr>
        <w:t xml:space="preserve">December 2001 </w:t>
      </w:r>
      <w:r>
        <w:t xml:space="preserve"> </w:t>
      </w:r>
      <w:proofErr w:type="spellStart"/>
      <w:r>
        <w:t>E.P.Marshall</w:t>
      </w:r>
      <w:proofErr w:type="spellEnd"/>
      <w:r>
        <w:t xml:space="preserve">, </w:t>
      </w:r>
      <w:proofErr w:type="spellStart"/>
      <w:r>
        <w:t>M.Williams</w:t>
      </w:r>
      <w:proofErr w:type="spellEnd"/>
      <w:r>
        <w:t xml:space="preserve">, </w:t>
      </w:r>
      <w:proofErr w:type="spellStart"/>
      <w:r>
        <w:t>M.Hooper</w:t>
      </w:r>
      <w:proofErr w:type="spellEnd"/>
      <w:r>
        <w:t xml:space="preserve">, page 5, available from </w:t>
      </w:r>
      <w:hyperlink r:id="rId2" w:history="1">
        <w:r w:rsidRPr="0059069C">
          <w:rPr>
            <w:rStyle w:val="Hyperlink"/>
          </w:rPr>
          <w:t>http://www.name-us.org/DefintionsPages/DefHooper.htm</w:t>
        </w:r>
      </w:hyperlink>
      <w:r>
        <w:t xml:space="preserve"> </w:t>
      </w:r>
    </w:p>
    <w:p w:rsidR="003D66A2" w:rsidRDefault="003D66A2">
      <w:pPr>
        <w:pStyle w:val="EndnoteText"/>
      </w:pPr>
    </w:p>
    <w:p w:rsidR="003D66A2" w:rsidRDefault="003D66A2">
      <w:pPr>
        <w:pStyle w:val="EndnoteText"/>
      </w:pPr>
      <w:r>
        <w:t xml:space="preserve">Scientific references used by the above for this footnote: </w:t>
      </w:r>
    </w:p>
    <w:p w:rsidR="003D66A2" w:rsidRDefault="003D66A2">
      <w:pPr>
        <w:pStyle w:val="EndnoteText"/>
      </w:pPr>
      <w:r>
        <w:t xml:space="preserve">Review by JF Mowbray, </w:t>
      </w:r>
      <w:proofErr w:type="spellStart"/>
      <w:r>
        <w:rPr>
          <w:i/>
        </w:rPr>
        <w:t>Enteroviral</w:t>
      </w:r>
      <w:proofErr w:type="spellEnd"/>
      <w:r>
        <w:rPr>
          <w:i/>
        </w:rPr>
        <w:t xml:space="preserve"> and Toxin Mediated M</w:t>
      </w:r>
      <w:r w:rsidRPr="00910906">
        <w:rPr>
          <w:i/>
        </w:rPr>
        <w:t>ya</w:t>
      </w:r>
      <w:r>
        <w:rPr>
          <w:i/>
        </w:rPr>
        <w:t>lgic Encephalomyelitis/Chronic Fatigue S</w:t>
      </w:r>
      <w:r w:rsidRPr="00910906">
        <w:rPr>
          <w:i/>
        </w:rPr>
        <w:t>yndrome</w:t>
      </w:r>
      <w:r>
        <w:t xml:space="preserve"> </w:t>
      </w:r>
      <w:r w:rsidRPr="00910906">
        <w:rPr>
          <w:i/>
        </w:rPr>
        <w:t>and other Organ Pathologies</w:t>
      </w:r>
      <w:r>
        <w:t xml:space="preserve"> by John Richardson. </w:t>
      </w:r>
      <w:proofErr w:type="gramStart"/>
      <w:r>
        <w:t>The Haworth Press Inc.</w:t>
      </w:r>
      <w:proofErr w:type="gramEnd"/>
      <w:r>
        <w:t xml:space="preserve"> New York 2001, ISBN 0-7890-1128-X</w:t>
      </w:r>
    </w:p>
    <w:p w:rsidR="003D66A2" w:rsidRDefault="003D66A2">
      <w:pPr>
        <w:pStyle w:val="EndnoteText"/>
      </w:pPr>
    </w:p>
    <w:p w:rsidR="003D66A2" w:rsidRDefault="003D66A2">
      <w:pPr>
        <w:pStyle w:val="EndnoteText"/>
        <w:rPr>
          <w:u w:val="single"/>
        </w:rPr>
      </w:pPr>
      <w:r w:rsidRPr="00910906">
        <w:rPr>
          <w:u w:val="single"/>
        </w:rPr>
        <w:t>Interferon-induced proteins are elevated in blood samples of patients with chemically or virally induced CFS</w:t>
      </w:r>
    </w:p>
    <w:p w:rsidR="003D66A2" w:rsidRDefault="003D66A2">
      <w:pPr>
        <w:pStyle w:val="EndnoteText"/>
      </w:pPr>
      <w:proofErr w:type="spellStart"/>
      <w:r>
        <w:t>Vojdani</w:t>
      </w:r>
      <w:proofErr w:type="spellEnd"/>
      <w:r>
        <w:t xml:space="preserve"> A, Lapp CW, </w:t>
      </w:r>
      <w:proofErr w:type="spellStart"/>
      <w:r w:rsidRPr="00910906">
        <w:rPr>
          <w:i/>
        </w:rPr>
        <w:t>Immunopharmacol</w:t>
      </w:r>
      <w:proofErr w:type="spellEnd"/>
      <w:r w:rsidRPr="00910906">
        <w:rPr>
          <w:i/>
        </w:rPr>
        <w:t xml:space="preserve"> </w:t>
      </w:r>
      <w:proofErr w:type="spellStart"/>
      <w:r w:rsidRPr="00910906">
        <w:rPr>
          <w:i/>
        </w:rPr>
        <w:t>Immunotoxicol</w:t>
      </w:r>
      <w:proofErr w:type="spellEnd"/>
      <w:r>
        <w:t xml:space="preserve"> 1999:21: (2): 175-202</w:t>
      </w:r>
    </w:p>
    <w:p w:rsidR="003D66A2" w:rsidRPr="00910906" w:rsidRDefault="003D66A2">
      <w:pPr>
        <w:pStyle w:val="EndnoteText"/>
      </w:pPr>
    </w:p>
  </w:endnote>
  <w:endnote w:id="4">
    <w:p w:rsidR="003D66A2" w:rsidRDefault="003D66A2">
      <w:pPr>
        <w:pStyle w:val="EndnoteText"/>
      </w:pPr>
      <w:r>
        <w:rPr>
          <w:rStyle w:val="EndnoteReference"/>
        </w:rPr>
        <w:endnoteRef/>
      </w:r>
      <w:r>
        <w:t xml:space="preserve"> </w:t>
      </w:r>
      <w:proofErr w:type="gramStart"/>
      <w:r w:rsidRPr="00EA201E">
        <w:rPr>
          <w:i/>
        </w:rPr>
        <w:t>Myalgic Encephalomyelitis/Chronic Fatigue Syndrome.</w:t>
      </w:r>
      <w:proofErr w:type="gramEnd"/>
      <w:r w:rsidRPr="00EA201E">
        <w:rPr>
          <w:i/>
        </w:rPr>
        <w:t xml:space="preserve">  </w:t>
      </w:r>
      <w:proofErr w:type="gramStart"/>
      <w:r w:rsidRPr="00EA201E">
        <w:rPr>
          <w:i/>
        </w:rPr>
        <w:t>A Clinical case Definition and Guidelines for Medical Practitioners.</w:t>
      </w:r>
      <w:proofErr w:type="gramEnd"/>
      <w:r w:rsidRPr="00EA201E">
        <w:rPr>
          <w:i/>
        </w:rPr>
        <w:t xml:space="preserve"> An Overview of the Canadian Consensus Document</w:t>
      </w:r>
      <w:r>
        <w:t xml:space="preserve"> by Bruce M. </w:t>
      </w:r>
      <w:proofErr w:type="spellStart"/>
      <w:r>
        <w:t>Carruthers</w:t>
      </w:r>
      <w:proofErr w:type="spellEnd"/>
      <w:r>
        <w:t xml:space="preserve"> and Marjorie I. van de </w:t>
      </w:r>
      <w:proofErr w:type="spellStart"/>
      <w:r>
        <w:t>Sande</w:t>
      </w:r>
      <w:proofErr w:type="spellEnd"/>
      <w:r>
        <w:t xml:space="preserve">, 2005, page 2, published by </w:t>
      </w:r>
      <w:proofErr w:type="spellStart"/>
      <w:r>
        <w:t>Carruthers</w:t>
      </w:r>
      <w:proofErr w:type="spellEnd"/>
      <w:r>
        <w:t xml:space="preserve"> and van de </w:t>
      </w:r>
      <w:proofErr w:type="spellStart"/>
      <w:r>
        <w:t>Sande</w:t>
      </w:r>
      <w:proofErr w:type="spellEnd"/>
      <w:r>
        <w:t xml:space="preserve">  ISBN: 0-9739335-0-X</w:t>
      </w:r>
    </w:p>
    <w:p w:rsidR="003D66A2" w:rsidRPr="00AA3158" w:rsidRDefault="003D66A2">
      <w:pPr>
        <w:pStyle w:val="EndnoteText"/>
      </w:pPr>
    </w:p>
  </w:endnote>
  <w:endnote w:id="5">
    <w:p w:rsidR="003D66A2" w:rsidRDefault="003D66A2">
      <w:pPr>
        <w:pStyle w:val="EndnoteText"/>
      </w:pPr>
      <w:r>
        <w:rPr>
          <w:rStyle w:val="EndnoteReference"/>
        </w:rPr>
        <w:endnoteRef/>
      </w:r>
      <w:r>
        <w:t xml:space="preserve"> </w:t>
      </w:r>
      <w:r w:rsidRPr="00EA201E">
        <w:rPr>
          <w:i/>
        </w:rPr>
        <w:t>The Nightingale, Myalgic Encephalomyelitis (M.E.) Definition</w:t>
      </w:r>
      <w:r>
        <w:rPr>
          <w:i/>
        </w:rPr>
        <w:t xml:space="preserve">, 2007  </w:t>
      </w:r>
      <w:r w:rsidRPr="00EA201E">
        <w:rPr>
          <w:u w:val="single"/>
        </w:rPr>
        <w:t>Testable and Non-testable Criteria</w:t>
      </w:r>
      <w:r>
        <w:rPr>
          <w:u w:val="single"/>
        </w:rPr>
        <w:t>,</w:t>
      </w:r>
      <w:r>
        <w:t xml:space="preserve"> </w:t>
      </w:r>
      <w:proofErr w:type="spellStart"/>
      <w:r>
        <w:t>pps</w:t>
      </w:r>
      <w:proofErr w:type="spellEnd"/>
      <w:r>
        <w:t xml:space="preserve"> 7,8 by  Byron Marshall Hyde MD, available from </w:t>
      </w:r>
      <w:hyperlink r:id="rId3" w:history="1">
        <w:r w:rsidRPr="005C6C5E">
          <w:rPr>
            <w:rStyle w:val="Hyperlink"/>
          </w:rPr>
          <w:t>www.nightingale.ca</w:t>
        </w:r>
      </w:hyperlink>
      <w:r>
        <w:t xml:space="preserve"> </w:t>
      </w:r>
    </w:p>
    <w:p w:rsidR="003D66A2" w:rsidRPr="00EA201E" w:rsidRDefault="003D66A2">
      <w:pPr>
        <w:pStyle w:val="EndnoteText"/>
      </w:pPr>
    </w:p>
  </w:endnote>
  <w:endnote w:id="6">
    <w:p w:rsidR="003D66A2" w:rsidRDefault="003D66A2">
      <w:pPr>
        <w:pStyle w:val="EndnoteText"/>
      </w:pPr>
      <w:r>
        <w:rPr>
          <w:rStyle w:val="EndnoteReference"/>
        </w:rPr>
        <w:endnoteRef/>
      </w:r>
      <w:r>
        <w:t xml:space="preserve"> See Footnote 4 above (</w:t>
      </w:r>
      <w:proofErr w:type="spellStart"/>
      <w:r>
        <w:t>Carruthers</w:t>
      </w:r>
      <w:proofErr w:type="spellEnd"/>
      <w:r>
        <w:t>), page 1</w:t>
      </w:r>
    </w:p>
    <w:p w:rsidR="003D66A2" w:rsidRDefault="003D66A2">
      <w:pPr>
        <w:pStyle w:val="EndnoteText"/>
      </w:pPr>
    </w:p>
  </w:endnote>
  <w:endnote w:id="7">
    <w:p w:rsidR="003D66A2" w:rsidRDefault="003D66A2" w:rsidP="00387586">
      <w:pPr>
        <w:pStyle w:val="EndnoteText"/>
      </w:pPr>
      <w:r>
        <w:rPr>
          <w:rStyle w:val="EndnoteReference"/>
        </w:rPr>
        <w:endnoteRef/>
      </w:r>
      <w:r>
        <w:t xml:space="preserve"> Ibid</w:t>
      </w:r>
    </w:p>
    <w:p w:rsidR="003D66A2" w:rsidRDefault="003D66A2" w:rsidP="00387586">
      <w:pPr>
        <w:pStyle w:val="EndnoteText"/>
      </w:pPr>
    </w:p>
  </w:endnote>
  <w:endnote w:id="8">
    <w:p w:rsidR="003D66A2" w:rsidRDefault="003D66A2">
      <w:pPr>
        <w:pStyle w:val="EndnoteText"/>
      </w:pPr>
      <w:r>
        <w:rPr>
          <w:rStyle w:val="EndnoteReference"/>
        </w:rPr>
        <w:endnoteRef/>
      </w:r>
      <w:r>
        <w:t xml:space="preserve"> </w:t>
      </w:r>
      <w:hyperlink r:id="rId4" w:history="1">
        <w:r w:rsidRPr="0059069C">
          <w:rPr>
            <w:rStyle w:val="Hyperlink"/>
          </w:rPr>
          <w:t>http://hfme.org/medeaths.htm</w:t>
        </w:r>
      </w:hyperlink>
      <w:r>
        <w:t xml:space="preserve"> </w:t>
      </w:r>
    </w:p>
    <w:p w:rsidR="003D66A2" w:rsidRDefault="003D66A2">
      <w:pPr>
        <w:pStyle w:val="EndnoteText"/>
      </w:pPr>
    </w:p>
  </w:endnote>
  <w:endnote w:id="9">
    <w:p w:rsidR="003D66A2" w:rsidRDefault="003D66A2">
      <w:pPr>
        <w:pStyle w:val="EndnoteText"/>
      </w:pPr>
      <w:r>
        <w:rPr>
          <w:rStyle w:val="EndnoteReference"/>
        </w:rPr>
        <w:endnoteRef/>
      </w:r>
      <w:r>
        <w:t xml:space="preserve"> See Footnote 4 above (</w:t>
      </w:r>
      <w:proofErr w:type="spellStart"/>
      <w:r>
        <w:t>Carruthers</w:t>
      </w:r>
      <w:proofErr w:type="spellEnd"/>
      <w:r>
        <w:t>) page 1</w:t>
      </w:r>
    </w:p>
    <w:p w:rsidR="003D66A2" w:rsidRDefault="003D66A2">
      <w:pPr>
        <w:pStyle w:val="EndnoteText"/>
      </w:pPr>
    </w:p>
  </w:endnote>
  <w:endnote w:id="10">
    <w:p w:rsidR="003D66A2" w:rsidRPr="00C87C9F" w:rsidRDefault="003D66A2">
      <w:pPr>
        <w:pStyle w:val="EndnoteText"/>
      </w:pPr>
      <w:r>
        <w:rPr>
          <w:rStyle w:val="EndnoteReference"/>
        </w:rPr>
        <w:endnoteRef/>
      </w:r>
      <w:r>
        <w:t xml:space="preserve"> Dr. Elizabeth </w:t>
      </w:r>
      <w:proofErr w:type="spellStart"/>
      <w:r>
        <w:t>Dowsett</w:t>
      </w:r>
      <w:proofErr w:type="spellEnd"/>
      <w:r>
        <w:t xml:space="preserve">, </w:t>
      </w:r>
      <w:r w:rsidRPr="00C87C9F">
        <w:rPr>
          <w:u w:val="single"/>
        </w:rPr>
        <w:t>The Late Effects of M.E.</w:t>
      </w:r>
      <w:r>
        <w:t xml:space="preserve">, page 9, </w:t>
      </w:r>
      <w:r w:rsidRPr="00C87C9F">
        <w:rPr>
          <w:i/>
        </w:rPr>
        <w:t>The Quarterly Magazine</w:t>
      </w:r>
      <w:r>
        <w:t xml:space="preserve"> Summer 2001, printed by the 25% M.E. Group </w:t>
      </w:r>
      <w:hyperlink r:id="rId5" w:history="1">
        <w:r w:rsidRPr="004F3750">
          <w:rPr>
            <w:rStyle w:val="Hyperlink"/>
          </w:rPr>
          <w:t>www.25megroup.org</w:t>
        </w:r>
      </w:hyperlink>
      <w:r>
        <w:t xml:space="preserve"> </w:t>
      </w:r>
    </w:p>
    <w:p w:rsidR="003D66A2" w:rsidRDefault="003D66A2">
      <w:pPr>
        <w:pStyle w:val="EndnoteText"/>
      </w:pPr>
    </w:p>
  </w:endnote>
  <w:endnote w:id="11">
    <w:p w:rsidR="003D66A2" w:rsidRDefault="003D66A2">
      <w:pPr>
        <w:pStyle w:val="EndnoteText"/>
      </w:pPr>
      <w:r>
        <w:rPr>
          <w:rStyle w:val="EndnoteReference"/>
        </w:rPr>
        <w:endnoteRef/>
      </w:r>
      <w:r>
        <w:t xml:space="preserve"> Ibid</w:t>
      </w:r>
    </w:p>
    <w:p w:rsidR="003D66A2" w:rsidRDefault="003D66A2">
      <w:pPr>
        <w:pStyle w:val="EndnoteText"/>
      </w:pPr>
    </w:p>
  </w:endnote>
  <w:endnote w:id="12">
    <w:p w:rsidR="003D66A2" w:rsidRPr="00C87C9F" w:rsidRDefault="003D66A2">
      <w:pPr>
        <w:pStyle w:val="EndnoteText"/>
        <w:rPr>
          <w:i/>
        </w:rPr>
      </w:pPr>
      <w:r>
        <w:rPr>
          <w:rStyle w:val="EndnoteReference"/>
        </w:rPr>
        <w:endnoteRef/>
      </w:r>
      <w:r>
        <w:t xml:space="preserve"> Quote from Dr. John Richardson MB BS, author of the book mentioned in footnote 3, </w:t>
      </w:r>
      <w:proofErr w:type="spellStart"/>
      <w:r w:rsidRPr="00C87C9F">
        <w:rPr>
          <w:i/>
        </w:rPr>
        <w:t>Enteroviral</w:t>
      </w:r>
      <w:proofErr w:type="spellEnd"/>
      <w:r w:rsidRPr="00C87C9F">
        <w:rPr>
          <w:i/>
        </w:rPr>
        <w:t xml:space="preserve"> and Toxin Mediated </w:t>
      </w:r>
      <w:proofErr w:type="spellStart"/>
      <w:r w:rsidRPr="00C87C9F">
        <w:rPr>
          <w:i/>
        </w:rPr>
        <w:t>Mylagic</w:t>
      </w:r>
      <w:proofErr w:type="spellEnd"/>
      <w:r w:rsidRPr="00C87C9F">
        <w:rPr>
          <w:i/>
        </w:rPr>
        <w:t xml:space="preserve"> Encephalomyelitis.....</w:t>
      </w:r>
    </w:p>
    <w:p w:rsidR="003D66A2" w:rsidRDefault="003D66A2">
      <w:pPr>
        <w:pStyle w:val="EndnoteText"/>
      </w:pPr>
    </w:p>
  </w:endnote>
  <w:endnote w:id="13">
    <w:p w:rsidR="003D66A2" w:rsidRPr="006725B1" w:rsidRDefault="003D66A2">
      <w:pPr>
        <w:pStyle w:val="EndnoteText"/>
        <w:rPr>
          <w:u w:val="single"/>
        </w:rPr>
      </w:pPr>
      <w:r>
        <w:rPr>
          <w:rStyle w:val="EndnoteReference"/>
        </w:rPr>
        <w:endnoteRef/>
      </w:r>
      <w:r>
        <w:t xml:space="preserve"> See Footnote 4 (</w:t>
      </w:r>
      <w:proofErr w:type="spellStart"/>
      <w:r>
        <w:t>Carruthers</w:t>
      </w:r>
      <w:proofErr w:type="spellEnd"/>
      <w:r>
        <w:t xml:space="preserve">), page 2, </w:t>
      </w:r>
      <w:r w:rsidRPr="006725B1">
        <w:rPr>
          <w:u w:val="single"/>
        </w:rPr>
        <w:t>Clinical Working Case Definition of M.E./CFS</w:t>
      </w:r>
    </w:p>
    <w:p w:rsidR="003D66A2" w:rsidRPr="006725B1" w:rsidRDefault="003D66A2">
      <w:pPr>
        <w:pStyle w:val="EndnoteText"/>
        <w:rPr>
          <w:u w:val="single"/>
        </w:rPr>
      </w:pPr>
    </w:p>
  </w:endnote>
  <w:endnote w:id="14">
    <w:p w:rsidR="003D66A2" w:rsidRDefault="003D66A2">
      <w:pPr>
        <w:pStyle w:val="EndnoteText"/>
        <w:rPr>
          <w:u w:val="single"/>
        </w:rPr>
      </w:pPr>
      <w:r>
        <w:rPr>
          <w:rStyle w:val="EndnoteReference"/>
        </w:rPr>
        <w:endnoteRef/>
      </w:r>
      <w:r>
        <w:t xml:space="preserve"> See Footnote 4 (</w:t>
      </w:r>
      <w:proofErr w:type="spellStart"/>
      <w:r>
        <w:t>Carruthers</w:t>
      </w:r>
      <w:proofErr w:type="spellEnd"/>
      <w:r>
        <w:t xml:space="preserve">), page 4, </w:t>
      </w:r>
      <w:r>
        <w:rPr>
          <w:u w:val="single"/>
        </w:rPr>
        <w:t>Sleep dy</w:t>
      </w:r>
      <w:r w:rsidRPr="006725B1">
        <w:rPr>
          <w:u w:val="single"/>
        </w:rPr>
        <w:t>sfunction</w:t>
      </w:r>
    </w:p>
    <w:p w:rsidR="003D66A2" w:rsidRPr="006725B1" w:rsidRDefault="003D66A2">
      <w:pPr>
        <w:pStyle w:val="EndnoteText"/>
        <w:rPr>
          <w:u w:val="single"/>
        </w:rPr>
      </w:pPr>
    </w:p>
  </w:endnote>
  <w:endnote w:id="15">
    <w:p w:rsidR="003D66A2" w:rsidRDefault="003D66A2">
      <w:pPr>
        <w:pStyle w:val="EndnoteText"/>
      </w:pPr>
      <w:r>
        <w:rPr>
          <w:rStyle w:val="EndnoteReference"/>
        </w:rPr>
        <w:endnoteRef/>
      </w:r>
      <w:r>
        <w:t xml:space="preserve"> Dr. Elizabeth </w:t>
      </w:r>
      <w:proofErr w:type="spellStart"/>
      <w:r>
        <w:t>Dowsett</w:t>
      </w:r>
      <w:proofErr w:type="spellEnd"/>
      <w:r>
        <w:t xml:space="preserve">, page 30, </w:t>
      </w:r>
      <w:r w:rsidRPr="0016426E">
        <w:rPr>
          <w:i/>
        </w:rPr>
        <w:t>‘The Quarterly ‘</w:t>
      </w:r>
      <w:r>
        <w:rPr>
          <w:i/>
        </w:rPr>
        <w:t xml:space="preserve"> Magazine, </w:t>
      </w:r>
      <w:r>
        <w:t xml:space="preserve">Winter 2006, printed by 25% M.E. Group </w:t>
      </w:r>
      <w:hyperlink r:id="rId6" w:history="1">
        <w:r w:rsidRPr="00B30AAB">
          <w:rPr>
            <w:rStyle w:val="Hyperlink"/>
          </w:rPr>
          <w:t>www.25megroup.org</w:t>
        </w:r>
      </w:hyperlink>
      <w:r>
        <w:t xml:space="preserve"> </w:t>
      </w:r>
    </w:p>
    <w:p w:rsidR="003D66A2" w:rsidRPr="0016426E" w:rsidRDefault="003D66A2">
      <w:pPr>
        <w:pStyle w:val="EndnoteText"/>
      </w:pPr>
    </w:p>
  </w:endnote>
  <w:endnote w:id="16">
    <w:p w:rsidR="003D66A2" w:rsidRDefault="003D66A2">
      <w:pPr>
        <w:pStyle w:val="EndnoteText"/>
      </w:pPr>
      <w:r>
        <w:rPr>
          <w:rStyle w:val="EndnoteReference"/>
        </w:rPr>
        <w:endnoteRef/>
      </w:r>
      <w:r>
        <w:t xml:space="preserve">ibid </w:t>
      </w:r>
    </w:p>
    <w:p w:rsidR="003D66A2" w:rsidRDefault="003D66A2">
      <w:pPr>
        <w:pStyle w:val="EndnoteText"/>
      </w:pPr>
    </w:p>
  </w:endnote>
  <w:endnote w:id="17">
    <w:p w:rsidR="003D66A2" w:rsidRDefault="003D66A2">
      <w:pPr>
        <w:pStyle w:val="EndnoteText"/>
        <w:rPr>
          <w:i/>
        </w:rPr>
      </w:pPr>
      <w:r>
        <w:rPr>
          <w:rStyle w:val="EndnoteReference"/>
        </w:rPr>
        <w:endnoteRef/>
      </w:r>
      <w:r>
        <w:t xml:space="preserve"> Too much melatonin in the daytime in M.E. sufferers , a study by Dr. T. </w:t>
      </w:r>
      <w:proofErr w:type="spellStart"/>
      <w:r>
        <w:t>Soutzos</w:t>
      </w:r>
      <w:proofErr w:type="spellEnd"/>
      <w:r>
        <w:t xml:space="preserve"> , ‘</w:t>
      </w:r>
      <w:r w:rsidRPr="008673AA">
        <w:rPr>
          <w:i/>
        </w:rPr>
        <w:t>Interaction</w:t>
      </w:r>
      <w:r>
        <w:rPr>
          <w:i/>
        </w:rPr>
        <w:t>’</w:t>
      </w:r>
      <w:r w:rsidRPr="008673AA">
        <w:rPr>
          <w:i/>
        </w:rPr>
        <w:t xml:space="preserve"> Magazine</w:t>
      </w:r>
    </w:p>
    <w:p w:rsidR="003D66A2" w:rsidRDefault="003D66A2">
      <w:pPr>
        <w:pStyle w:val="EndnoteText"/>
      </w:pPr>
      <w:r>
        <w:t xml:space="preserve">Issue 27 (1998:4).  Too little melatonin at night in M.E. sufferers , a study by Dr. </w:t>
      </w:r>
      <w:proofErr w:type="spellStart"/>
      <w:r>
        <w:t>Vesselinova</w:t>
      </w:r>
      <w:proofErr w:type="spellEnd"/>
      <w:r>
        <w:t xml:space="preserve">-Jenkins, </w:t>
      </w:r>
      <w:r w:rsidRPr="008673AA">
        <w:rPr>
          <w:i/>
        </w:rPr>
        <w:t>‘Interaction’ Magazine</w:t>
      </w:r>
      <w:r>
        <w:rPr>
          <w:i/>
        </w:rPr>
        <w:t xml:space="preserve"> </w:t>
      </w:r>
      <w:r>
        <w:t>Issue 25 (1998: 26)</w:t>
      </w:r>
    </w:p>
    <w:p w:rsidR="003D66A2" w:rsidRPr="008673AA" w:rsidRDefault="003D66A2">
      <w:pPr>
        <w:pStyle w:val="EndnoteText"/>
      </w:pPr>
    </w:p>
  </w:endnote>
  <w:endnote w:id="18">
    <w:p w:rsidR="003D66A2" w:rsidRDefault="003D66A2">
      <w:pPr>
        <w:pStyle w:val="EndnoteText"/>
        <w:rPr>
          <w:u w:val="single"/>
        </w:rPr>
      </w:pPr>
      <w:r>
        <w:rPr>
          <w:rStyle w:val="EndnoteReference"/>
        </w:rPr>
        <w:endnoteRef/>
      </w:r>
      <w:r>
        <w:t>See Footnote 4 (</w:t>
      </w:r>
      <w:proofErr w:type="spellStart"/>
      <w:r>
        <w:t>Carruthers</w:t>
      </w:r>
      <w:proofErr w:type="spellEnd"/>
      <w:r>
        <w:t xml:space="preserve">), page 4, </w:t>
      </w:r>
      <w:r w:rsidRPr="0023748C">
        <w:rPr>
          <w:u w:val="single"/>
        </w:rPr>
        <w:t xml:space="preserve">Sleep dysfunction </w:t>
      </w:r>
    </w:p>
    <w:p w:rsidR="003D66A2" w:rsidRPr="0023748C" w:rsidRDefault="003D66A2">
      <w:pPr>
        <w:pStyle w:val="EndnoteText"/>
        <w:rPr>
          <w:u w:val="single"/>
        </w:rPr>
      </w:pPr>
    </w:p>
  </w:endnote>
  <w:endnote w:id="19">
    <w:p w:rsidR="003D66A2" w:rsidRDefault="003D66A2">
      <w:pPr>
        <w:pStyle w:val="EndnoteText"/>
        <w:rPr>
          <w:u w:val="single"/>
        </w:rPr>
      </w:pPr>
      <w:r>
        <w:rPr>
          <w:rStyle w:val="EndnoteReference"/>
        </w:rPr>
        <w:endnoteRef/>
      </w:r>
      <w:r>
        <w:t xml:space="preserve"> See Footnote 4 (</w:t>
      </w:r>
      <w:proofErr w:type="spellStart"/>
      <w:r>
        <w:t>Carruthers</w:t>
      </w:r>
      <w:proofErr w:type="spellEnd"/>
      <w:r>
        <w:t xml:space="preserve">), page 2, </w:t>
      </w:r>
      <w:r w:rsidRPr="00536187">
        <w:rPr>
          <w:u w:val="single"/>
        </w:rPr>
        <w:t>Clinical Working Case Definition of M.E./CFS</w:t>
      </w:r>
      <w:r>
        <w:rPr>
          <w:u w:val="single"/>
        </w:rPr>
        <w:t xml:space="preserve"> </w:t>
      </w:r>
    </w:p>
    <w:p w:rsidR="003D66A2" w:rsidRPr="00536187" w:rsidRDefault="003D66A2">
      <w:pPr>
        <w:pStyle w:val="EndnoteText"/>
        <w:rPr>
          <w:u w:val="single"/>
        </w:rPr>
      </w:pPr>
    </w:p>
  </w:endnote>
  <w:endnote w:id="20">
    <w:p w:rsidR="003D66A2" w:rsidRDefault="003D66A2">
      <w:pPr>
        <w:pStyle w:val="EndnoteText"/>
      </w:pPr>
      <w:r>
        <w:rPr>
          <w:rStyle w:val="EndnoteReference"/>
        </w:rPr>
        <w:endnoteRef/>
      </w:r>
      <w:r>
        <w:t xml:space="preserve"> Ibid</w:t>
      </w:r>
    </w:p>
    <w:p w:rsidR="003D66A2" w:rsidRDefault="003D66A2">
      <w:pPr>
        <w:pStyle w:val="EndnoteText"/>
      </w:pPr>
    </w:p>
  </w:endnote>
  <w:endnote w:id="21">
    <w:p w:rsidR="003D66A2" w:rsidRPr="007279EA" w:rsidRDefault="003D66A2">
      <w:pPr>
        <w:pStyle w:val="EndnoteText"/>
      </w:pPr>
      <w:r>
        <w:rPr>
          <w:rStyle w:val="EndnoteReference"/>
        </w:rPr>
        <w:endnoteRef/>
      </w:r>
      <w:r>
        <w:t xml:space="preserve"> Taken from the paper </w:t>
      </w:r>
      <w:r w:rsidRPr="007279EA">
        <w:rPr>
          <w:i/>
        </w:rPr>
        <w:t>Going Into Hospital</w:t>
      </w:r>
      <w:r>
        <w:rPr>
          <w:i/>
        </w:rPr>
        <w:t xml:space="preserve"> </w:t>
      </w:r>
      <w:r>
        <w:t>by Dr. Charles Shepherd, M.E. Association, 2007</w:t>
      </w:r>
    </w:p>
    <w:p w:rsidR="003D66A2" w:rsidRPr="007279EA" w:rsidRDefault="003D66A2">
      <w:pPr>
        <w:pStyle w:val="EndnoteText"/>
        <w:rPr>
          <w:i/>
        </w:rPr>
      </w:pPr>
    </w:p>
  </w:endnote>
  <w:endnote w:id="22">
    <w:p w:rsidR="003D66A2" w:rsidRDefault="003D66A2">
      <w:pPr>
        <w:pStyle w:val="EndnoteText"/>
      </w:pPr>
      <w:r>
        <w:rPr>
          <w:rStyle w:val="EndnoteReference"/>
        </w:rPr>
        <w:endnoteRef/>
      </w:r>
      <w:r>
        <w:t xml:space="preserve"> Dr. Elizabeth </w:t>
      </w:r>
      <w:proofErr w:type="spellStart"/>
      <w:r>
        <w:t>Dowsett</w:t>
      </w:r>
      <w:proofErr w:type="spellEnd"/>
      <w:r>
        <w:t xml:space="preserve">, page 26, </w:t>
      </w:r>
      <w:r w:rsidRPr="00640800">
        <w:rPr>
          <w:i/>
        </w:rPr>
        <w:t>‘The Quarterly’ Magazine,</w:t>
      </w:r>
      <w:r>
        <w:t xml:space="preserve"> Winter 2001, printed by 25% M.E. Group </w:t>
      </w:r>
      <w:hyperlink r:id="rId7" w:history="1">
        <w:r w:rsidRPr="00E61D3E">
          <w:rPr>
            <w:rStyle w:val="Hyperlink"/>
          </w:rPr>
          <w:t>www.25megroup.org</w:t>
        </w:r>
      </w:hyperlink>
      <w:r>
        <w:t xml:space="preserve"> </w:t>
      </w:r>
    </w:p>
    <w:p w:rsidR="003D66A2" w:rsidRDefault="003D66A2">
      <w:pPr>
        <w:pStyle w:val="EndnoteText"/>
      </w:pPr>
    </w:p>
  </w:endnote>
  <w:endnote w:id="23">
    <w:p w:rsidR="008B1B3E" w:rsidRDefault="003D66A2">
      <w:pPr>
        <w:pStyle w:val="EndnoteText"/>
      </w:pPr>
      <w:r>
        <w:rPr>
          <w:rStyle w:val="EndnoteReference"/>
        </w:rPr>
        <w:endnoteRef/>
      </w:r>
      <w:r>
        <w:t xml:space="preserve"> Quote from Dr. Paul Cheney 1992, M.E. specialist, The Cheney Clinic, 1 Vander </w:t>
      </w:r>
      <w:proofErr w:type="spellStart"/>
      <w:r>
        <w:t>Bilt</w:t>
      </w:r>
      <w:proofErr w:type="spellEnd"/>
      <w:r>
        <w:t xml:space="preserve"> Park Drive, Suite 230, Asheville, North Carolina 28803 U.S.A.</w:t>
      </w:r>
    </w:p>
    <w:p w:rsidR="003D66A2" w:rsidRDefault="005A58EA">
      <w:pPr>
        <w:pStyle w:val="EndnoteText"/>
      </w:pPr>
      <w:hyperlink r:id="rId8" w:history="1">
        <w:r w:rsidR="008B1B3E" w:rsidRPr="009872EE">
          <w:rPr>
            <w:rStyle w:val="Hyperlink"/>
          </w:rPr>
          <w:t>http://phoenixrising.me/wp-content/uploads/Anesthesialetter8-06Cheney2page.pdf</w:t>
        </w:r>
      </w:hyperlink>
      <w:r w:rsidR="008B1B3E">
        <w:t xml:space="preserve"> </w:t>
      </w:r>
    </w:p>
    <w:p w:rsidR="008B1B3E" w:rsidRDefault="008B1B3E">
      <w:pPr>
        <w:pStyle w:val="EndnoteText"/>
      </w:pPr>
    </w:p>
  </w:endnote>
  <w:endnote w:id="24">
    <w:p w:rsidR="003D66A2" w:rsidRDefault="003D66A2">
      <w:pPr>
        <w:pStyle w:val="EndnoteText"/>
      </w:pPr>
      <w:r>
        <w:rPr>
          <w:rStyle w:val="EndnoteReference"/>
        </w:rPr>
        <w:endnoteRef/>
      </w:r>
      <w:r>
        <w:t xml:space="preserve">  See footnote 22, </w:t>
      </w:r>
      <w:r w:rsidRPr="00415058">
        <w:rPr>
          <w:u w:val="single"/>
        </w:rPr>
        <w:t>M.E. and Surgery letter</w:t>
      </w:r>
      <w:r>
        <w:rPr>
          <w:u w:val="single"/>
        </w:rPr>
        <w:t xml:space="preserve"> </w:t>
      </w:r>
      <w:r>
        <w:t xml:space="preserve"> page 27, </w:t>
      </w:r>
    </w:p>
    <w:p w:rsidR="003D66A2" w:rsidRPr="00415058" w:rsidRDefault="003D66A2">
      <w:pPr>
        <w:pStyle w:val="EndnoteText"/>
      </w:pPr>
    </w:p>
  </w:endnote>
  <w:endnote w:id="25">
    <w:p w:rsidR="003D66A2" w:rsidRPr="00C83A0B" w:rsidRDefault="003D66A2">
      <w:pPr>
        <w:pStyle w:val="EndnoteText"/>
      </w:pPr>
      <w:r>
        <w:rPr>
          <w:rStyle w:val="EndnoteReference"/>
        </w:rPr>
        <w:endnoteRef/>
      </w:r>
      <w:r>
        <w:t xml:space="preserve"> Patrick Class MD from the paper </w:t>
      </w:r>
      <w:r w:rsidRPr="00C83A0B">
        <w:rPr>
          <w:u w:val="single"/>
        </w:rPr>
        <w:t xml:space="preserve">CFIDS and </w:t>
      </w:r>
      <w:proofErr w:type="spellStart"/>
      <w:r w:rsidRPr="00C83A0B">
        <w:rPr>
          <w:u w:val="single"/>
        </w:rPr>
        <w:t>Anesthesia</w:t>
      </w:r>
      <w:proofErr w:type="spellEnd"/>
      <w:r w:rsidRPr="00C83A0B">
        <w:rPr>
          <w:u w:val="single"/>
        </w:rPr>
        <w:t>: What are the Risks?</w:t>
      </w:r>
      <w:r>
        <w:t xml:space="preserve"> By Elisabeth </w:t>
      </w:r>
      <w:proofErr w:type="spellStart"/>
      <w:r>
        <w:t>Crean</w:t>
      </w:r>
      <w:proofErr w:type="spellEnd"/>
      <w:r>
        <w:t>, The CFIDS Chronicle, Vol. 13, Winter 2000, pp 11-13</w:t>
      </w:r>
    </w:p>
    <w:p w:rsidR="003D66A2" w:rsidRPr="00C83A0B" w:rsidRDefault="003D66A2">
      <w:pPr>
        <w:pStyle w:val="EndnoteText"/>
        <w:rPr>
          <w:u w:val="single"/>
        </w:rPr>
      </w:pPr>
    </w:p>
  </w:endnote>
  <w:endnote w:id="26">
    <w:p w:rsidR="003D66A2" w:rsidRDefault="003D66A2">
      <w:pPr>
        <w:pStyle w:val="EndnoteText"/>
      </w:pPr>
      <w:r>
        <w:rPr>
          <w:rStyle w:val="EndnoteReference"/>
        </w:rPr>
        <w:endnoteRef/>
      </w:r>
      <w:r>
        <w:t xml:space="preserve"> </w:t>
      </w:r>
      <w:r w:rsidRPr="00640800">
        <w:rPr>
          <w:u w:val="single"/>
        </w:rPr>
        <w:t>Recommendations For Persons With CFS Or Fibromyalgia Who Are Anticipating Surgery</w:t>
      </w:r>
      <w:r>
        <w:t xml:space="preserve"> by </w:t>
      </w:r>
      <w:proofErr w:type="spellStart"/>
      <w:r>
        <w:t>Dr.Charles</w:t>
      </w:r>
      <w:proofErr w:type="spellEnd"/>
      <w:r>
        <w:t xml:space="preserve"> Lapp</w:t>
      </w:r>
    </w:p>
    <w:p w:rsidR="003D66A2" w:rsidRDefault="005A58EA">
      <w:pPr>
        <w:pStyle w:val="EndnoteText"/>
      </w:pPr>
      <w:hyperlink r:id="rId9" w:history="1">
        <w:r w:rsidR="003D66A2" w:rsidRPr="00734E51">
          <w:rPr>
            <w:rStyle w:val="Hyperlink"/>
          </w:rPr>
          <w:t>www.drlapp.net</w:t>
        </w:r>
      </w:hyperlink>
    </w:p>
    <w:p w:rsidR="003D66A2" w:rsidRDefault="003D66A2">
      <w:pPr>
        <w:pStyle w:val="EndnoteText"/>
      </w:pPr>
    </w:p>
  </w:endnote>
  <w:endnote w:id="27">
    <w:p w:rsidR="003D66A2" w:rsidRDefault="003D66A2">
      <w:pPr>
        <w:pStyle w:val="EndnoteText"/>
      </w:pPr>
      <w:r>
        <w:rPr>
          <w:rStyle w:val="EndnoteReference"/>
        </w:rPr>
        <w:endnoteRef/>
      </w:r>
      <w:r>
        <w:t xml:space="preserve"> See footnote 21</w:t>
      </w:r>
    </w:p>
    <w:p w:rsidR="003D66A2" w:rsidRDefault="003D66A2">
      <w:pPr>
        <w:pStyle w:val="EndnoteText"/>
      </w:pPr>
    </w:p>
  </w:endnote>
  <w:endnote w:id="28">
    <w:p w:rsidR="003D66A2" w:rsidRDefault="003D66A2">
      <w:pPr>
        <w:pStyle w:val="EndnoteText"/>
      </w:pPr>
      <w:r>
        <w:rPr>
          <w:rStyle w:val="EndnoteReference"/>
        </w:rPr>
        <w:endnoteRef/>
      </w:r>
      <w:r>
        <w:t xml:space="preserve"> See Susan</w:t>
      </w:r>
      <w:r w:rsidR="00854599">
        <w:t xml:space="preserve"> Beck’s paper below, footnote 40</w:t>
      </w:r>
    </w:p>
    <w:p w:rsidR="003D66A2" w:rsidRDefault="003D66A2">
      <w:pPr>
        <w:pStyle w:val="EndnoteText"/>
      </w:pPr>
    </w:p>
  </w:endnote>
  <w:endnote w:id="29">
    <w:p w:rsidR="003D66A2" w:rsidRPr="000C4EA4" w:rsidRDefault="003D66A2">
      <w:pPr>
        <w:pStyle w:val="EndnoteText"/>
      </w:pPr>
      <w:r>
        <w:rPr>
          <w:rStyle w:val="EndnoteReference"/>
        </w:rPr>
        <w:endnoteRef/>
      </w:r>
      <w:r>
        <w:t xml:space="preserve"> Article by </w:t>
      </w:r>
      <w:proofErr w:type="spellStart"/>
      <w:r>
        <w:t>Selina</w:t>
      </w:r>
      <w:proofErr w:type="spellEnd"/>
      <w:r>
        <w:t xml:space="preserve"> L. Hill </w:t>
      </w:r>
      <w:r w:rsidRPr="000C4EA4">
        <w:rPr>
          <w:i/>
        </w:rPr>
        <w:t>The Quarterly</w:t>
      </w:r>
      <w:r>
        <w:rPr>
          <w:i/>
        </w:rPr>
        <w:t xml:space="preserve"> </w:t>
      </w:r>
      <w:r>
        <w:t xml:space="preserve">Summer 2013, page 11, printed by 25% ME Group </w:t>
      </w:r>
      <w:hyperlink r:id="rId10" w:history="1">
        <w:r w:rsidRPr="008F3F4E">
          <w:rPr>
            <w:rStyle w:val="Hyperlink"/>
          </w:rPr>
          <w:t>www.25megroup.org</w:t>
        </w:r>
      </w:hyperlink>
      <w:r>
        <w:t xml:space="preserve"> </w:t>
      </w:r>
    </w:p>
    <w:p w:rsidR="003D66A2" w:rsidRPr="000C4EA4" w:rsidRDefault="003D66A2">
      <w:pPr>
        <w:pStyle w:val="EndnoteText"/>
        <w:rPr>
          <w:i/>
        </w:rPr>
      </w:pPr>
    </w:p>
  </w:endnote>
  <w:endnote w:id="30">
    <w:p w:rsidR="003D66A2" w:rsidRDefault="003D66A2">
      <w:pPr>
        <w:pStyle w:val="EndnoteText"/>
      </w:pPr>
      <w:r>
        <w:rPr>
          <w:rStyle w:val="EndnoteReference"/>
        </w:rPr>
        <w:endnoteRef/>
      </w:r>
      <w:r>
        <w:t xml:space="preserve"> See footnote 22, Dr. Elizabeth </w:t>
      </w:r>
      <w:proofErr w:type="spellStart"/>
      <w:r>
        <w:t>Dowsett</w:t>
      </w:r>
      <w:proofErr w:type="spellEnd"/>
      <w:r>
        <w:t>, page 25</w:t>
      </w:r>
    </w:p>
    <w:p w:rsidR="003D66A2" w:rsidRDefault="003D66A2">
      <w:pPr>
        <w:pStyle w:val="EndnoteText"/>
      </w:pPr>
    </w:p>
  </w:endnote>
  <w:endnote w:id="31">
    <w:p w:rsidR="003D66A2" w:rsidRDefault="003D66A2">
      <w:pPr>
        <w:pStyle w:val="EndnoteText"/>
      </w:pPr>
      <w:r>
        <w:rPr>
          <w:rStyle w:val="EndnoteReference"/>
        </w:rPr>
        <w:endnoteRef/>
      </w:r>
      <w:r>
        <w:t xml:space="preserve"> See footnote 22</w:t>
      </w:r>
    </w:p>
    <w:p w:rsidR="003D66A2" w:rsidRDefault="003D66A2">
      <w:pPr>
        <w:pStyle w:val="EndnoteText"/>
      </w:pPr>
    </w:p>
  </w:endnote>
  <w:endnote w:id="32">
    <w:p w:rsidR="003D66A2" w:rsidRDefault="003D66A2">
      <w:pPr>
        <w:pStyle w:val="EndnoteText"/>
        <w:rPr>
          <w:i/>
        </w:rPr>
      </w:pPr>
      <w:r>
        <w:rPr>
          <w:rStyle w:val="EndnoteReference"/>
        </w:rPr>
        <w:endnoteRef/>
      </w:r>
      <w:r>
        <w:t xml:space="preserve"> From </w:t>
      </w:r>
      <w:r w:rsidRPr="00DD409D">
        <w:rPr>
          <w:i/>
        </w:rPr>
        <w:t>Meeting Place</w:t>
      </w:r>
      <w:r>
        <w:rPr>
          <w:i/>
        </w:rPr>
        <w:t>, Journal of the Australia and New Zealand M.E. Society 1988:30:29-30</w:t>
      </w:r>
    </w:p>
    <w:p w:rsidR="003D66A2" w:rsidRPr="00DD409D" w:rsidRDefault="003D66A2">
      <w:pPr>
        <w:pStyle w:val="EndnoteText"/>
      </w:pPr>
      <w:proofErr w:type="gramStart"/>
      <w:r>
        <w:t>Article from a Dr. F.L.M. of the McNeil Centre for Research in Anaesthesia, Philadelphia U.S.A.</w:t>
      </w:r>
      <w:proofErr w:type="gramEnd"/>
    </w:p>
    <w:p w:rsidR="003D66A2" w:rsidRDefault="003D66A2">
      <w:pPr>
        <w:pStyle w:val="EndnoteText"/>
      </w:pPr>
    </w:p>
  </w:endnote>
  <w:endnote w:id="33">
    <w:p w:rsidR="003D66A2" w:rsidRDefault="003D66A2" w:rsidP="0044455B">
      <w:pPr>
        <w:pStyle w:val="EndnoteText"/>
      </w:pPr>
      <w:r>
        <w:rPr>
          <w:rStyle w:val="EndnoteReference"/>
        </w:rPr>
        <w:endnoteRef/>
      </w:r>
      <w:r>
        <w:t xml:space="preserve"> ‘</w:t>
      </w:r>
      <w:r w:rsidRPr="0044455B">
        <w:rPr>
          <w:i/>
        </w:rPr>
        <w:t>Breakthrough</w:t>
      </w:r>
      <w:r>
        <w:t xml:space="preserve">’ Magazine, 2005, published by MERGE </w:t>
      </w:r>
      <w:hyperlink r:id="rId11" w:history="1">
        <w:r w:rsidRPr="00174475">
          <w:rPr>
            <w:rStyle w:val="Hyperlink"/>
          </w:rPr>
          <w:t>www.meresearch.org.uk</w:t>
        </w:r>
      </w:hyperlink>
      <w:r>
        <w:t xml:space="preserve"> Vascular Sensitivity, findings by Dr. </w:t>
      </w:r>
      <w:proofErr w:type="spellStart"/>
      <w:r>
        <w:t>Faisel</w:t>
      </w:r>
      <w:proofErr w:type="spellEnd"/>
      <w:r>
        <w:t xml:space="preserve"> Khan, page 4</w:t>
      </w:r>
    </w:p>
    <w:p w:rsidR="003D66A2" w:rsidRDefault="003D66A2">
      <w:pPr>
        <w:pStyle w:val="EndnoteText"/>
      </w:pPr>
    </w:p>
  </w:endnote>
  <w:endnote w:id="34">
    <w:p w:rsidR="003D66A2" w:rsidRDefault="003D66A2">
      <w:pPr>
        <w:pStyle w:val="EndnoteText"/>
      </w:pPr>
      <w:r>
        <w:rPr>
          <w:rStyle w:val="EndnoteReference"/>
        </w:rPr>
        <w:endnoteRef/>
      </w:r>
      <w:r>
        <w:t xml:space="preserve"> See footnotes 25 and 26, Drs. Class and Lapp</w:t>
      </w:r>
    </w:p>
    <w:p w:rsidR="003D66A2" w:rsidRDefault="003D66A2">
      <w:pPr>
        <w:pStyle w:val="EndnoteText"/>
      </w:pPr>
    </w:p>
  </w:endnote>
  <w:endnote w:id="35">
    <w:p w:rsidR="003D66A2" w:rsidRDefault="003D66A2">
      <w:pPr>
        <w:pStyle w:val="EndnoteText"/>
      </w:pPr>
      <w:r>
        <w:rPr>
          <w:rStyle w:val="EndnoteReference"/>
        </w:rPr>
        <w:endnoteRef/>
      </w:r>
      <w:r>
        <w:t xml:space="preserve"> Dr. Sarah </w:t>
      </w:r>
      <w:proofErr w:type="spellStart"/>
      <w:r>
        <w:t>Myhill</w:t>
      </w:r>
      <w:proofErr w:type="spellEnd"/>
      <w:r>
        <w:t xml:space="preserve"> </w:t>
      </w:r>
      <w:r w:rsidRPr="002869F9">
        <w:rPr>
          <w:u w:val="single"/>
        </w:rPr>
        <w:t>Anaesthetics and CFS</w:t>
      </w:r>
      <w:r>
        <w:t xml:space="preserve">  </w:t>
      </w:r>
      <w:hyperlink r:id="rId12" w:history="1">
        <w:r w:rsidRPr="00E129DB">
          <w:rPr>
            <w:rStyle w:val="Hyperlink"/>
          </w:rPr>
          <w:t>http://www.drmyhill.co.uk/wiki/CFS_and_Anaesthetics</w:t>
        </w:r>
      </w:hyperlink>
      <w:r>
        <w:t xml:space="preserve"> </w:t>
      </w:r>
    </w:p>
    <w:p w:rsidR="003D66A2" w:rsidRDefault="003D66A2">
      <w:pPr>
        <w:pStyle w:val="EndnoteText"/>
      </w:pPr>
    </w:p>
  </w:endnote>
  <w:endnote w:id="36">
    <w:p w:rsidR="003D66A2" w:rsidRDefault="003D66A2">
      <w:pPr>
        <w:pStyle w:val="EndnoteText"/>
      </w:pPr>
      <w:r>
        <w:rPr>
          <w:rStyle w:val="EndnoteReference"/>
        </w:rPr>
        <w:endnoteRef/>
      </w:r>
      <w:r>
        <w:t xml:space="preserve"> See footnote 23</w:t>
      </w:r>
    </w:p>
    <w:p w:rsidR="003D66A2" w:rsidRDefault="003D66A2">
      <w:pPr>
        <w:pStyle w:val="EndnoteText"/>
      </w:pPr>
    </w:p>
  </w:endnote>
  <w:endnote w:id="37">
    <w:p w:rsidR="003D66A2" w:rsidRDefault="003D66A2">
      <w:pPr>
        <w:pStyle w:val="EndnoteText"/>
      </w:pPr>
      <w:r>
        <w:rPr>
          <w:rStyle w:val="EndnoteReference"/>
        </w:rPr>
        <w:endnoteRef/>
      </w:r>
      <w:r w:rsidR="008B1B3E">
        <w:t xml:space="preserve"> See footnote 22</w:t>
      </w:r>
    </w:p>
    <w:p w:rsidR="003D66A2" w:rsidRDefault="003D66A2">
      <w:pPr>
        <w:pStyle w:val="EndnoteText"/>
      </w:pPr>
    </w:p>
  </w:endnote>
  <w:endnote w:id="38">
    <w:p w:rsidR="003D66A2" w:rsidRDefault="003D66A2">
      <w:pPr>
        <w:pStyle w:val="EndnoteText"/>
      </w:pPr>
      <w:r>
        <w:rPr>
          <w:rStyle w:val="EndnoteReference"/>
        </w:rPr>
        <w:endnoteRef/>
      </w:r>
      <w:r>
        <w:t xml:space="preserve"> </w:t>
      </w:r>
      <w:proofErr w:type="gramStart"/>
      <w:r>
        <w:t>Opinion of Dr. L. Findley (M.E. Assoc. Paper).</w:t>
      </w:r>
      <w:proofErr w:type="gramEnd"/>
      <w:r>
        <w:t xml:space="preserve"> Dr. E. </w:t>
      </w:r>
      <w:proofErr w:type="spellStart"/>
      <w:r>
        <w:t>Dowsett</w:t>
      </w:r>
      <w:proofErr w:type="spellEnd"/>
      <w:r>
        <w:t xml:space="preserve"> writes that sufferers may require spinal anaesthetic for pain control (see p.26 </w:t>
      </w:r>
      <w:r w:rsidRPr="00640800">
        <w:rPr>
          <w:i/>
        </w:rPr>
        <w:t>The Quarterly</w:t>
      </w:r>
      <w:r>
        <w:t xml:space="preserve">, </w:t>
      </w:r>
      <w:proofErr w:type="gramStart"/>
      <w:r>
        <w:t>Winter</w:t>
      </w:r>
      <w:proofErr w:type="gramEnd"/>
      <w:r>
        <w:t xml:space="preserve"> 2001, published by 25% ME Group).</w:t>
      </w:r>
    </w:p>
    <w:p w:rsidR="003D66A2" w:rsidRDefault="003D66A2">
      <w:pPr>
        <w:pStyle w:val="EndnoteText"/>
      </w:pPr>
    </w:p>
  </w:endnote>
  <w:endnote w:id="39">
    <w:p w:rsidR="003D66A2" w:rsidRDefault="003D66A2">
      <w:pPr>
        <w:pStyle w:val="EndnoteText"/>
      </w:pPr>
      <w:r>
        <w:rPr>
          <w:rStyle w:val="EndnoteReference"/>
        </w:rPr>
        <w:endnoteRef/>
      </w:r>
      <w:r>
        <w:t xml:space="preserve">  </w:t>
      </w:r>
      <w:r w:rsidRPr="00F60A8E">
        <w:rPr>
          <w:i/>
        </w:rPr>
        <w:t xml:space="preserve">Engaging with MCS </w:t>
      </w:r>
      <w:r w:rsidRPr="00F60A8E">
        <w:t>by</w:t>
      </w:r>
      <w:r>
        <w:t xml:space="preserve"> Professor Malcolm Hooper </w:t>
      </w:r>
      <w:hyperlink r:id="rId13" w:history="1">
        <w:r w:rsidRPr="008120F8">
          <w:rPr>
            <w:rStyle w:val="Hyperlink"/>
          </w:rPr>
          <w:t>www.mcs-international.org</w:t>
        </w:r>
      </w:hyperlink>
      <w:r>
        <w:t xml:space="preserve"> </w:t>
      </w:r>
    </w:p>
    <w:p w:rsidR="003D66A2" w:rsidRPr="00F60A8E" w:rsidRDefault="003D66A2">
      <w:pPr>
        <w:pStyle w:val="EndnoteText"/>
      </w:pPr>
    </w:p>
  </w:endnote>
  <w:endnote w:id="40">
    <w:p w:rsidR="003D66A2" w:rsidRPr="00640800" w:rsidRDefault="003D66A2">
      <w:pPr>
        <w:pStyle w:val="EndnoteText"/>
        <w:rPr>
          <w:u w:val="single"/>
        </w:rPr>
      </w:pPr>
      <w:r>
        <w:rPr>
          <w:rStyle w:val="EndnoteReference"/>
        </w:rPr>
        <w:endnoteRef/>
      </w:r>
      <w:r>
        <w:t xml:space="preserve"> Most of the information in this paragraph on Multiple Chemical Sensitivity has been taken from Susan Beck’s paper </w:t>
      </w:r>
      <w:r w:rsidRPr="00640800">
        <w:rPr>
          <w:u w:val="single"/>
        </w:rPr>
        <w:t>Tips for Anaesthetics and Hospitalization for People with Multiple Chemical Sensitivities, 2003.</w:t>
      </w:r>
    </w:p>
    <w:p w:rsidR="003D66A2" w:rsidRDefault="003D66A2">
      <w:pPr>
        <w:pStyle w:val="EndnoteText"/>
      </w:pPr>
      <w:r w:rsidRPr="00CA0F8D">
        <w:t>It</w:t>
      </w:r>
      <w:r>
        <w:t xml:space="preserve"> can be found at </w:t>
      </w:r>
      <w:hyperlink r:id="rId14" w:history="1">
        <w:r w:rsidRPr="008E0E4A">
          <w:rPr>
            <w:rStyle w:val="Hyperlink"/>
          </w:rPr>
          <w:t>www.anapsid.org/cnd/drugs</w:t>
        </w:r>
      </w:hyperlink>
      <w:r>
        <w:t xml:space="preserve"> </w:t>
      </w:r>
    </w:p>
    <w:p w:rsidR="003D66A2" w:rsidRPr="00CA0F8D" w:rsidRDefault="003D66A2">
      <w:pPr>
        <w:pStyle w:val="EndnoteText"/>
      </w:pPr>
    </w:p>
  </w:endnote>
  <w:endnote w:id="41">
    <w:p w:rsidR="003D66A2" w:rsidRDefault="003D66A2">
      <w:pPr>
        <w:pStyle w:val="EndnoteText"/>
      </w:pPr>
      <w:r>
        <w:rPr>
          <w:rStyle w:val="EndnoteReference"/>
        </w:rPr>
        <w:endnoteRef/>
      </w:r>
      <w:r>
        <w:t xml:space="preserve"> See footnote 4, page 4, the table: see also footnote 22, </w:t>
      </w:r>
      <w:proofErr w:type="spellStart"/>
      <w:r>
        <w:t>Dowsett</w:t>
      </w:r>
      <w:proofErr w:type="spellEnd"/>
      <w:r>
        <w:t>, page 26</w:t>
      </w:r>
    </w:p>
    <w:p w:rsidR="003D66A2" w:rsidRDefault="003D66A2">
      <w:pPr>
        <w:pStyle w:val="EndnoteText"/>
      </w:pPr>
    </w:p>
  </w:endnote>
  <w:endnote w:id="42">
    <w:p w:rsidR="003D66A2" w:rsidRDefault="003D66A2">
      <w:pPr>
        <w:pStyle w:val="EndnoteText"/>
      </w:pPr>
      <w:r>
        <w:rPr>
          <w:rStyle w:val="EndnoteReference"/>
        </w:rPr>
        <w:endnoteRef/>
      </w:r>
      <w:r>
        <w:t xml:space="preserve"> Ibid, table of Canadian Guidelines</w:t>
      </w:r>
    </w:p>
    <w:p w:rsidR="003D66A2" w:rsidRDefault="003D66A2">
      <w:pPr>
        <w:pStyle w:val="EndnoteText"/>
      </w:pPr>
    </w:p>
  </w:endnote>
  <w:endnote w:id="43">
    <w:p w:rsidR="003D66A2" w:rsidRDefault="003D66A2" w:rsidP="00E53586">
      <w:pPr>
        <w:pStyle w:val="EndnoteText"/>
      </w:pPr>
      <w:r>
        <w:rPr>
          <w:rStyle w:val="EndnoteReference"/>
        </w:rPr>
        <w:endnoteRef/>
      </w:r>
      <w:r>
        <w:t xml:space="preserve">  See Anaesthesia and M.E., page 2, A Hummingbirds Guide to M.E. </w:t>
      </w:r>
      <w:hyperlink r:id="rId15" w:history="1">
        <w:r w:rsidRPr="007A4658">
          <w:rPr>
            <w:rStyle w:val="Hyperlink"/>
          </w:rPr>
          <w:t>http://www.hfme.org/LT/LT_Anaesthesia_and_ME.pdf</w:t>
        </w:r>
      </w:hyperlink>
      <w:r>
        <w:t xml:space="preserve"> </w:t>
      </w:r>
    </w:p>
    <w:p w:rsidR="003D66A2" w:rsidRDefault="003D66A2" w:rsidP="00E53586">
      <w:pPr>
        <w:pStyle w:val="EndnoteText"/>
      </w:pPr>
    </w:p>
    <w:p w:rsidR="003D66A2" w:rsidRDefault="003D66A2">
      <w:pPr>
        <w:pStyle w:val="EndnoteText"/>
      </w:pPr>
    </w:p>
  </w:endnote>
  <w:endnote w:id="44">
    <w:p w:rsidR="003D66A2" w:rsidRDefault="003D66A2">
      <w:pPr>
        <w:pStyle w:val="EndnoteText"/>
      </w:pPr>
      <w:r>
        <w:rPr>
          <w:rStyle w:val="EndnoteReference"/>
        </w:rPr>
        <w:endnoteRef/>
      </w:r>
      <w:r>
        <w:t xml:space="preserve"> Ibid</w:t>
      </w:r>
    </w:p>
    <w:p w:rsidR="003D66A2" w:rsidRDefault="003D66A2">
      <w:pPr>
        <w:pStyle w:val="EndnoteText"/>
      </w:pPr>
    </w:p>
  </w:endnote>
  <w:endnote w:id="45">
    <w:p w:rsidR="003D66A2" w:rsidRDefault="003D66A2">
      <w:pPr>
        <w:pStyle w:val="EndnoteText"/>
      </w:pPr>
      <w:r>
        <w:rPr>
          <w:rStyle w:val="EndnoteReference"/>
        </w:rPr>
        <w:endnoteRef/>
      </w:r>
      <w:r>
        <w:t xml:space="preserve"> See footnote 4, </w:t>
      </w:r>
      <w:proofErr w:type="spellStart"/>
      <w:r>
        <w:t>Carruthers</w:t>
      </w:r>
      <w:proofErr w:type="spellEnd"/>
      <w:r>
        <w:t xml:space="preserve"> et al., page 6</w:t>
      </w:r>
    </w:p>
    <w:p w:rsidR="003D66A2" w:rsidRDefault="003D66A2">
      <w:pPr>
        <w:pStyle w:val="EndnoteText"/>
      </w:pPr>
    </w:p>
  </w:endnote>
  <w:endnote w:id="46">
    <w:p w:rsidR="003D66A2" w:rsidRDefault="003D66A2">
      <w:pPr>
        <w:pStyle w:val="EndnoteText"/>
      </w:pPr>
      <w:r>
        <w:rPr>
          <w:rStyle w:val="EndnoteReference"/>
        </w:rPr>
        <w:endnoteRef/>
      </w:r>
      <w:r>
        <w:t xml:space="preserve"> See ‘Blood testing tips’, </w:t>
      </w:r>
      <w:proofErr w:type="gramStart"/>
      <w:r>
        <w:t>Assisting</w:t>
      </w:r>
      <w:proofErr w:type="gramEnd"/>
      <w:r>
        <w:t xml:space="preserve"> the M.E. patient in having blood taken for testing. </w:t>
      </w:r>
      <w:hyperlink r:id="rId16" w:history="1">
        <w:r w:rsidRPr="00F84C5A">
          <w:rPr>
            <w:rStyle w:val="Hyperlink"/>
          </w:rPr>
          <w:t>www.hfme.org/bloodtesttips.htm</w:t>
        </w:r>
      </w:hyperlink>
      <w:r>
        <w:t xml:space="preserve">   (From A Hummingbirds Guide to M.E.) </w:t>
      </w:r>
    </w:p>
    <w:p w:rsidR="003D66A2" w:rsidRDefault="003D66A2">
      <w:pPr>
        <w:pStyle w:val="EndnoteText"/>
      </w:pPr>
    </w:p>
  </w:endnote>
  <w:endnote w:id="47">
    <w:p w:rsidR="003D66A2" w:rsidRDefault="003D66A2" w:rsidP="00FB2FFC">
      <w:pPr>
        <w:pStyle w:val="EndnoteText"/>
      </w:pPr>
      <w:r>
        <w:rPr>
          <w:rStyle w:val="EndnoteReference"/>
        </w:rPr>
        <w:endnoteRef/>
      </w:r>
      <w:r>
        <w:t xml:space="preserve"> See footnote 4, </w:t>
      </w:r>
      <w:r w:rsidRPr="00517B6D">
        <w:t>Pain</w:t>
      </w:r>
      <w:r>
        <w:t xml:space="preserve"> section</w:t>
      </w:r>
      <w:r>
        <w:rPr>
          <w:i/>
        </w:rPr>
        <w:t xml:space="preserve"> </w:t>
      </w:r>
      <w:r>
        <w:t>, page 4</w:t>
      </w:r>
    </w:p>
    <w:p w:rsidR="003D66A2" w:rsidRDefault="003D66A2" w:rsidP="00FB2FFC">
      <w:pPr>
        <w:pStyle w:val="EndnoteText"/>
      </w:pPr>
    </w:p>
  </w:endnote>
  <w:endnote w:id="48">
    <w:p w:rsidR="003D66A2" w:rsidRDefault="003D66A2">
      <w:pPr>
        <w:pStyle w:val="EndnoteText"/>
      </w:pPr>
      <w:r>
        <w:rPr>
          <w:rStyle w:val="EndnoteReference"/>
        </w:rPr>
        <w:endnoteRef/>
      </w:r>
      <w:r>
        <w:t xml:space="preserve"> See footnote 22, page 25, 26</w:t>
      </w:r>
    </w:p>
    <w:p w:rsidR="003D66A2" w:rsidRDefault="003D66A2">
      <w:pPr>
        <w:pStyle w:val="EndnoteText"/>
      </w:pPr>
    </w:p>
  </w:endnote>
  <w:endnote w:id="49">
    <w:p w:rsidR="003D66A2" w:rsidRDefault="003D66A2">
      <w:pPr>
        <w:pStyle w:val="EndnoteText"/>
      </w:pPr>
      <w:r>
        <w:rPr>
          <w:rStyle w:val="EndnoteReference"/>
        </w:rPr>
        <w:endnoteRef/>
      </w:r>
      <w:r>
        <w:t xml:space="preserve"> Ibid</w:t>
      </w:r>
    </w:p>
    <w:p w:rsidR="003D66A2" w:rsidRDefault="003D66A2">
      <w:pPr>
        <w:pStyle w:val="EndnoteText"/>
      </w:pPr>
    </w:p>
  </w:endnote>
  <w:endnote w:id="50">
    <w:p w:rsidR="003D66A2" w:rsidRDefault="003D66A2">
      <w:pPr>
        <w:pStyle w:val="EndnoteText"/>
      </w:pPr>
      <w:r>
        <w:rPr>
          <w:rStyle w:val="EndnoteReference"/>
        </w:rPr>
        <w:endnoteRef/>
      </w:r>
      <w:r>
        <w:t xml:space="preserve"> See footnote 4, </w:t>
      </w:r>
      <w:proofErr w:type="spellStart"/>
      <w:r>
        <w:t>Carruthers</w:t>
      </w:r>
      <w:proofErr w:type="spellEnd"/>
      <w:r>
        <w:t xml:space="preserve"> et al., page 5</w:t>
      </w:r>
    </w:p>
    <w:p w:rsidR="003D66A2" w:rsidRDefault="003D66A2">
      <w:pPr>
        <w:pStyle w:val="EndnoteText"/>
      </w:pPr>
    </w:p>
  </w:endnote>
  <w:endnote w:id="51">
    <w:p w:rsidR="003D66A2" w:rsidRDefault="003D66A2">
      <w:pPr>
        <w:pStyle w:val="EndnoteText"/>
      </w:pPr>
      <w:r>
        <w:rPr>
          <w:rStyle w:val="EndnoteReference"/>
        </w:rPr>
        <w:endnoteRef/>
      </w:r>
      <w:r>
        <w:t xml:space="preserve"> See footnote 2 from the book </w:t>
      </w:r>
      <w:r w:rsidRPr="004C3F12">
        <w:rPr>
          <w:i/>
        </w:rPr>
        <w:t>The Clinical and Scientific Basis</w:t>
      </w:r>
      <w:r>
        <w:t xml:space="preserve">....... </w:t>
      </w:r>
      <w:proofErr w:type="spellStart"/>
      <w:r w:rsidRPr="004C3F12">
        <w:rPr>
          <w:u w:val="single"/>
        </w:rPr>
        <w:t>Fibrositis</w:t>
      </w:r>
      <w:proofErr w:type="spellEnd"/>
      <w:r w:rsidRPr="004C3F12">
        <w:rPr>
          <w:u w:val="single"/>
        </w:rPr>
        <w:t>/Fibromyalgia Syndrome</w:t>
      </w:r>
      <w:r>
        <w:t xml:space="preserve"> by Dr. Jon Russell</w:t>
      </w:r>
    </w:p>
    <w:p w:rsidR="003D66A2" w:rsidRPr="004C3F12" w:rsidRDefault="003D66A2">
      <w:pPr>
        <w:pStyle w:val="EndnoteText"/>
      </w:pPr>
    </w:p>
  </w:endnote>
  <w:endnote w:id="52">
    <w:p w:rsidR="003D66A2" w:rsidRDefault="003D66A2">
      <w:pPr>
        <w:pStyle w:val="EndnoteText"/>
      </w:pPr>
      <w:r>
        <w:rPr>
          <w:rStyle w:val="EndnoteReference"/>
        </w:rPr>
        <w:endnoteRef/>
      </w:r>
      <w:r>
        <w:t xml:space="preserve"> See footnote 4, Autonomic Manifestations, page 6</w:t>
      </w:r>
    </w:p>
    <w:p w:rsidR="003D66A2" w:rsidRDefault="003D66A2">
      <w:pPr>
        <w:pStyle w:val="EndnoteText"/>
      </w:pPr>
    </w:p>
  </w:endnote>
  <w:endnote w:id="53">
    <w:p w:rsidR="003D66A2" w:rsidRDefault="003D66A2">
      <w:pPr>
        <w:pStyle w:val="EndnoteText"/>
      </w:pPr>
      <w:r>
        <w:rPr>
          <w:rStyle w:val="EndnoteReference"/>
        </w:rPr>
        <w:endnoteRef/>
      </w:r>
      <w:r w:rsidR="00803DFE">
        <w:t xml:space="preserve"> See footnote 33</w:t>
      </w:r>
    </w:p>
    <w:p w:rsidR="003D66A2" w:rsidRDefault="003D66A2">
      <w:pPr>
        <w:pStyle w:val="EndnoteText"/>
      </w:pPr>
    </w:p>
  </w:endnote>
  <w:endnote w:id="54">
    <w:p w:rsidR="003D66A2" w:rsidRDefault="003D66A2">
      <w:pPr>
        <w:pStyle w:val="EndnoteText"/>
      </w:pPr>
      <w:r>
        <w:rPr>
          <w:rStyle w:val="EndnoteReference"/>
        </w:rPr>
        <w:endnoteRef/>
      </w:r>
      <w:r>
        <w:t xml:space="preserve"> This quote is taken from a summary by Dr. Neil Abbot of a review by Dr. J. Gordon Parish, titled </w:t>
      </w:r>
      <w:r w:rsidRPr="003A7272">
        <w:rPr>
          <w:u w:val="single"/>
        </w:rPr>
        <w:t xml:space="preserve">Reflections on </w:t>
      </w:r>
      <w:proofErr w:type="gramStart"/>
      <w:r w:rsidRPr="003A7272">
        <w:rPr>
          <w:u w:val="single"/>
        </w:rPr>
        <w:t>The</w:t>
      </w:r>
      <w:proofErr w:type="gramEnd"/>
      <w:r w:rsidRPr="003A7272">
        <w:rPr>
          <w:u w:val="single"/>
        </w:rPr>
        <w:t xml:space="preserve"> Clinical Syndrome Variously Called </w:t>
      </w:r>
      <w:r>
        <w:rPr>
          <w:u w:val="single"/>
        </w:rPr>
        <w:t>B</w:t>
      </w:r>
      <w:r w:rsidRPr="003A7272">
        <w:rPr>
          <w:u w:val="single"/>
        </w:rPr>
        <w:t xml:space="preserve">enign Myalgic Encephalomyelitis, Iceland Disease and Epidemic </w:t>
      </w:r>
      <w:proofErr w:type="spellStart"/>
      <w:r w:rsidRPr="003A7272">
        <w:rPr>
          <w:u w:val="single"/>
        </w:rPr>
        <w:t>Neuromyasthenia</w:t>
      </w:r>
      <w:proofErr w:type="spellEnd"/>
      <w:r w:rsidRPr="003A7272">
        <w:rPr>
          <w:u w:val="single"/>
        </w:rPr>
        <w:t xml:space="preserve"> </w:t>
      </w:r>
      <w:r>
        <w:t>by E.D. Acheson, published by the American Journal of Medicine 1959. Dr. Abbot’s summary can be found on page 3 of the magazine ‘</w:t>
      </w:r>
      <w:r w:rsidRPr="003A7272">
        <w:rPr>
          <w:i/>
        </w:rPr>
        <w:t>Breakthrough</w:t>
      </w:r>
      <w:r>
        <w:rPr>
          <w:i/>
        </w:rPr>
        <w:t xml:space="preserve">’ </w:t>
      </w:r>
      <w:r>
        <w:t>August 2006, published by M.E. Research U.K.</w:t>
      </w:r>
    </w:p>
    <w:p w:rsidR="003D66A2" w:rsidRPr="003A7272" w:rsidRDefault="00CB302E">
      <w:pPr>
        <w:pStyle w:val="EndnoteText"/>
      </w:pPr>
      <w:r>
        <w:t>(See footnote 33</w:t>
      </w:r>
      <w:r w:rsidR="003D66A2">
        <w:t xml:space="preserve"> for link.)</w:t>
      </w:r>
    </w:p>
    <w:p w:rsidR="003D66A2" w:rsidRDefault="003D66A2">
      <w:pPr>
        <w:pStyle w:val="EndnoteText"/>
      </w:pPr>
    </w:p>
  </w:endnote>
  <w:endnote w:id="55">
    <w:p w:rsidR="003D66A2" w:rsidRDefault="003D66A2">
      <w:pPr>
        <w:pStyle w:val="EndnoteText"/>
      </w:pPr>
      <w:r>
        <w:rPr>
          <w:rStyle w:val="EndnoteReference"/>
        </w:rPr>
        <w:endnoteRef/>
      </w:r>
      <w:r>
        <w:t xml:space="preserve"> </w:t>
      </w:r>
      <w:proofErr w:type="spellStart"/>
      <w:r>
        <w:t>Jammes</w:t>
      </w:r>
      <w:proofErr w:type="spellEnd"/>
      <w:r>
        <w:t xml:space="preserve"> Y, Steinberg JG, </w:t>
      </w:r>
      <w:proofErr w:type="spellStart"/>
      <w:r>
        <w:t>Mambrini</w:t>
      </w:r>
      <w:proofErr w:type="spellEnd"/>
      <w:r>
        <w:t xml:space="preserve"> O, et al. 2005 Chronic fatigue syndrome: assessment of increased oxidative stress and altered muscle excitability in response to incremental exercise. J Intern Med 257:299-310.</w:t>
      </w:r>
    </w:p>
    <w:p w:rsidR="003D66A2" w:rsidRDefault="003D66A2">
      <w:pPr>
        <w:pStyle w:val="EndnoteText"/>
      </w:pPr>
    </w:p>
    <w:p w:rsidR="003D66A2" w:rsidRDefault="003D66A2">
      <w:pPr>
        <w:pStyle w:val="EndnoteText"/>
      </w:pPr>
    </w:p>
  </w:endnote>
  <w:endnote w:id="56">
    <w:p w:rsidR="003D66A2" w:rsidRDefault="003D66A2">
      <w:pPr>
        <w:pStyle w:val="EndnoteText"/>
      </w:pPr>
      <w:r>
        <w:rPr>
          <w:rStyle w:val="EndnoteReference"/>
        </w:rPr>
        <w:endnoteRef/>
      </w:r>
      <w:r>
        <w:t xml:space="preserve"> Behan, W.M.H. et al., </w:t>
      </w:r>
      <w:r w:rsidRPr="00A26E90">
        <w:rPr>
          <w:u w:val="single"/>
        </w:rPr>
        <w:t xml:space="preserve">Mitochondrial abnormalities in the </w:t>
      </w:r>
      <w:proofErr w:type="spellStart"/>
      <w:r w:rsidRPr="00A26E90">
        <w:rPr>
          <w:u w:val="single"/>
        </w:rPr>
        <w:t>postviral</w:t>
      </w:r>
      <w:proofErr w:type="spellEnd"/>
      <w:r w:rsidRPr="00A26E90">
        <w:rPr>
          <w:u w:val="single"/>
        </w:rPr>
        <w:t xml:space="preserve"> fatigue syndrome</w:t>
      </w:r>
      <w:r>
        <w:t xml:space="preserve">, </w:t>
      </w:r>
      <w:proofErr w:type="spellStart"/>
      <w:r w:rsidRPr="00A26E90">
        <w:rPr>
          <w:i/>
        </w:rPr>
        <w:t>Acta</w:t>
      </w:r>
      <w:proofErr w:type="spellEnd"/>
      <w:r w:rsidRPr="00A26E90">
        <w:rPr>
          <w:i/>
        </w:rPr>
        <w:t xml:space="preserve"> </w:t>
      </w:r>
      <w:proofErr w:type="spellStart"/>
      <w:r w:rsidRPr="00A26E90">
        <w:rPr>
          <w:i/>
        </w:rPr>
        <w:t>Neuropathologica</w:t>
      </w:r>
      <w:proofErr w:type="spellEnd"/>
      <w:r>
        <w:t xml:space="preserve"> 83, 1991:61-65.</w:t>
      </w:r>
    </w:p>
    <w:p w:rsidR="003D66A2" w:rsidRDefault="003D66A2">
      <w:pPr>
        <w:pStyle w:val="EndnoteText"/>
      </w:pPr>
    </w:p>
  </w:endnote>
  <w:endnote w:id="57">
    <w:p w:rsidR="003D66A2" w:rsidRDefault="003D66A2">
      <w:pPr>
        <w:pStyle w:val="EndnoteText"/>
      </w:pPr>
      <w:r>
        <w:rPr>
          <w:rStyle w:val="EndnoteReference"/>
        </w:rPr>
        <w:endnoteRef/>
      </w:r>
      <w:r>
        <w:t xml:space="preserve"> See footnote 4, Clinical Evaluation of M.E./CFS page 8</w:t>
      </w:r>
    </w:p>
    <w:p w:rsidR="003D66A2" w:rsidRDefault="003D66A2">
      <w:pPr>
        <w:pStyle w:val="EndnoteText"/>
      </w:pPr>
    </w:p>
  </w:endnote>
  <w:endnote w:id="58">
    <w:p w:rsidR="003D66A2" w:rsidRDefault="003D66A2">
      <w:pPr>
        <w:pStyle w:val="EndnoteText"/>
      </w:pPr>
      <w:r>
        <w:rPr>
          <w:rStyle w:val="EndnoteReference"/>
        </w:rPr>
        <w:endnoteRef/>
      </w:r>
      <w:r>
        <w:t xml:space="preserve"> </w:t>
      </w:r>
      <w:r w:rsidRPr="00620ADE">
        <w:rPr>
          <w:u w:val="single"/>
        </w:rPr>
        <w:t xml:space="preserve">Oxidative stress levels are raised in Chronic </w:t>
      </w:r>
      <w:r>
        <w:rPr>
          <w:u w:val="single"/>
        </w:rPr>
        <w:t>F</w:t>
      </w:r>
      <w:r w:rsidRPr="00620ADE">
        <w:rPr>
          <w:u w:val="single"/>
        </w:rPr>
        <w:t>atigue Syndrome and are associated with clinical symptoms</w:t>
      </w:r>
      <w:r>
        <w:t xml:space="preserve">, Kennedy, Spence, Belch, </w:t>
      </w:r>
      <w:r w:rsidRPr="00620ADE">
        <w:rPr>
          <w:i/>
        </w:rPr>
        <w:t>Free Radical Biology &amp; Medicine</w:t>
      </w:r>
      <w:r>
        <w:t xml:space="preserve"> 2005:39:584-589</w:t>
      </w:r>
    </w:p>
    <w:p w:rsidR="003D66A2" w:rsidRDefault="003D66A2">
      <w:pPr>
        <w:pStyle w:val="EndnoteText"/>
      </w:pPr>
    </w:p>
  </w:endnote>
  <w:endnote w:id="59">
    <w:p w:rsidR="003D66A2" w:rsidRDefault="003D66A2">
      <w:pPr>
        <w:pStyle w:val="EndnoteText"/>
      </w:pPr>
      <w:r>
        <w:rPr>
          <w:rStyle w:val="EndnoteReference"/>
        </w:rPr>
        <w:endnoteRef/>
      </w:r>
      <w:r w:rsidR="004152A6">
        <w:t xml:space="preserve"> </w:t>
      </w:r>
      <w:r>
        <w:t>The Negative Effects of Exercise on an M.E</w:t>
      </w:r>
      <w:proofErr w:type="gramStart"/>
      <w:r>
        <w:t>./</w:t>
      </w:r>
      <w:proofErr w:type="gramEnd"/>
      <w:r>
        <w:t xml:space="preserve">CFS Dysfunctional Brain, page vii, studies by Dr. Jay Goldstein, </w:t>
      </w:r>
      <w:r w:rsidRPr="00F473B2">
        <w:rPr>
          <w:u w:val="single"/>
        </w:rPr>
        <w:t xml:space="preserve">The Clinical and Scientific Basis of Myalgic Encephalomyelitis Chronic Fatigue Syndrome 1992, </w:t>
      </w:r>
      <w:r>
        <w:t>Byron Marshall Hyde M.D., The Nightingale Research Foundation.</w:t>
      </w:r>
    </w:p>
    <w:p w:rsidR="003D66A2" w:rsidRPr="00F473B2" w:rsidRDefault="003D66A2">
      <w:pPr>
        <w:pStyle w:val="EndnoteText"/>
      </w:pPr>
    </w:p>
  </w:endnote>
  <w:endnote w:id="60">
    <w:p w:rsidR="003D66A2" w:rsidRDefault="003D66A2">
      <w:pPr>
        <w:pStyle w:val="EndnoteText"/>
      </w:pPr>
      <w:r>
        <w:rPr>
          <w:rStyle w:val="EndnoteReference"/>
        </w:rPr>
        <w:endnoteRef/>
      </w:r>
      <w:r>
        <w:t xml:space="preserve"> </w:t>
      </w:r>
      <w:r w:rsidRPr="009E3D21">
        <w:rPr>
          <w:u w:val="single"/>
        </w:rPr>
        <w:t>Mobility Problems in M.E</w:t>
      </w:r>
      <w:r>
        <w:t xml:space="preserve">. by Dr. E.G. </w:t>
      </w:r>
      <w:proofErr w:type="spellStart"/>
      <w:r>
        <w:t>Dowsett</w:t>
      </w:r>
      <w:proofErr w:type="spellEnd"/>
      <w:r>
        <w:t>, February 2000 , page 1, available from the 25% M.E. Group</w:t>
      </w:r>
    </w:p>
    <w:p w:rsidR="003D66A2" w:rsidRDefault="003D66A2">
      <w:pPr>
        <w:pStyle w:val="EndnoteText"/>
      </w:pPr>
    </w:p>
  </w:endnote>
  <w:endnote w:id="61">
    <w:p w:rsidR="003D66A2" w:rsidRDefault="003D66A2">
      <w:pPr>
        <w:pStyle w:val="EndnoteText"/>
      </w:pPr>
      <w:r>
        <w:rPr>
          <w:rStyle w:val="EndnoteReference"/>
        </w:rPr>
        <w:endnoteRef/>
      </w:r>
      <w:r w:rsidR="004152A6">
        <w:t xml:space="preserve"> See footnote 59</w:t>
      </w:r>
    </w:p>
    <w:p w:rsidR="003D66A2" w:rsidRDefault="003D66A2">
      <w:pPr>
        <w:pStyle w:val="EndnoteText"/>
      </w:pPr>
    </w:p>
  </w:endnote>
  <w:endnote w:id="62">
    <w:p w:rsidR="003D66A2" w:rsidRDefault="003D66A2">
      <w:pPr>
        <w:pStyle w:val="EndnoteText"/>
      </w:pPr>
      <w:r>
        <w:rPr>
          <w:rStyle w:val="EndnoteReference"/>
        </w:rPr>
        <w:endnoteRef/>
      </w:r>
      <w:r>
        <w:t xml:space="preserve"> See paper </w:t>
      </w:r>
      <w:r w:rsidR="00D75CEF">
        <w:t>referred to in above footnote 60</w:t>
      </w:r>
      <w:r>
        <w:t xml:space="preserve">, from research by </w:t>
      </w:r>
      <w:proofErr w:type="spellStart"/>
      <w:r>
        <w:t>Chaudhuri</w:t>
      </w:r>
      <w:proofErr w:type="spellEnd"/>
      <w:r>
        <w:t xml:space="preserve"> A, Behan WMH, </w:t>
      </w:r>
      <w:proofErr w:type="gramStart"/>
      <w:r>
        <w:t>Behan</w:t>
      </w:r>
      <w:proofErr w:type="gramEnd"/>
      <w:r>
        <w:t xml:space="preserve"> PO. </w:t>
      </w:r>
      <w:proofErr w:type="gramStart"/>
      <w:r>
        <w:t>et</w:t>
      </w:r>
      <w:proofErr w:type="gramEnd"/>
      <w:r>
        <w:t xml:space="preserve"> al. </w:t>
      </w:r>
      <w:r w:rsidRPr="00103537">
        <w:rPr>
          <w:u w:val="single"/>
        </w:rPr>
        <w:t>Chronic Fatigue</w:t>
      </w:r>
      <w:r>
        <w:t xml:space="preserve"> </w:t>
      </w:r>
      <w:r w:rsidRPr="00103537">
        <w:rPr>
          <w:u w:val="single"/>
        </w:rPr>
        <w:t>Syndrome</w:t>
      </w:r>
      <w:r>
        <w:t xml:space="preserve">. </w:t>
      </w:r>
      <w:proofErr w:type="gramStart"/>
      <w:r>
        <w:t>Proceedings of the Royal College of Physicians, Edinburgh.</w:t>
      </w:r>
      <w:proofErr w:type="gramEnd"/>
      <w:r>
        <w:t xml:space="preserve"> 1998; 28:150-163</w:t>
      </w:r>
    </w:p>
    <w:p w:rsidR="003D66A2" w:rsidRDefault="003D66A2">
      <w:pPr>
        <w:pStyle w:val="EndnoteText"/>
      </w:pPr>
    </w:p>
  </w:endnote>
  <w:endnote w:id="63">
    <w:p w:rsidR="003D66A2" w:rsidRDefault="003D66A2">
      <w:pPr>
        <w:pStyle w:val="EndnoteText"/>
      </w:pPr>
      <w:r>
        <w:rPr>
          <w:rStyle w:val="EndnoteReference"/>
        </w:rPr>
        <w:endnoteRef/>
      </w:r>
      <w:r>
        <w:t xml:space="preserve"> See footnote 4, page 4</w:t>
      </w:r>
    </w:p>
    <w:p w:rsidR="003D66A2" w:rsidRDefault="003D66A2">
      <w:pPr>
        <w:pStyle w:val="EndnoteText"/>
      </w:pPr>
    </w:p>
  </w:endnote>
  <w:endnote w:id="64">
    <w:p w:rsidR="003D66A2" w:rsidRDefault="003D66A2">
      <w:pPr>
        <w:pStyle w:val="EndnoteText"/>
      </w:pPr>
      <w:r>
        <w:rPr>
          <w:rStyle w:val="EndnoteReference"/>
        </w:rPr>
        <w:endnoteRef/>
      </w:r>
      <w:r>
        <w:t xml:space="preserve"> </w:t>
      </w:r>
      <w:r w:rsidRPr="003A2508">
        <w:rPr>
          <w:i/>
        </w:rPr>
        <w:t>A Life Worth Living</w:t>
      </w:r>
      <w:r>
        <w:t xml:space="preserve">  by Dr. Michael </w:t>
      </w:r>
      <w:proofErr w:type="spellStart"/>
      <w:r>
        <w:t>Midgely</w:t>
      </w:r>
      <w:proofErr w:type="spellEnd"/>
      <w:r>
        <w:t>, published by Overton Studios Press, 1995, page 71</w:t>
      </w:r>
    </w:p>
    <w:p w:rsidR="003D66A2" w:rsidRDefault="003D66A2">
      <w:pPr>
        <w:pStyle w:val="EndnoteText"/>
      </w:pPr>
    </w:p>
  </w:endnote>
  <w:endnote w:id="65">
    <w:p w:rsidR="003D66A2" w:rsidRDefault="003D66A2">
      <w:pPr>
        <w:pStyle w:val="EndnoteText"/>
      </w:pPr>
      <w:r>
        <w:rPr>
          <w:rStyle w:val="EndnoteReference"/>
        </w:rPr>
        <w:endnoteRef/>
      </w:r>
      <w:r>
        <w:t xml:space="preserve"> See footnote 4, page 12, Self-powered exercise</w:t>
      </w:r>
    </w:p>
    <w:p w:rsidR="003D66A2" w:rsidRDefault="003D66A2">
      <w:pPr>
        <w:pStyle w:val="EndnoteText"/>
      </w:pPr>
    </w:p>
  </w:endnote>
  <w:endnote w:id="66">
    <w:p w:rsidR="003D66A2" w:rsidRDefault="003D66A2">
      <w:pPr>
        <w:pStyle w:val="EndnoteText"/>
      </w:pPr>
      <w:r>
        <w:rPr>
          <w:rStyle w:val="EndnoteReference"/>
        </w:rPr>
        <w:endnoteRef/>
      </w:r>
      <w:r>
        <w:t xml:space="preserve"> Ibid</w:t>
      </w:r>
    </w:p>
    <w:p w:rsidR="003D66A2" w:rsidRDefault="003D66A2">
      <w:pPr>
        <w:pStyle w:val="EndnoteText"/>
      </w:pPr>
    </w:p>
  </w:endnote>
  <w:endnote w:id="67">
    <w:p w:rsidR="003D66A2" w:rsidRDefault="003D66A2">
      <w:pPr>
        <w:pStyle w:val="EndnoteText"/>
      </w:pPr>
      <w:r>
        <w:rPr>
          <w:rStyle w:val="EndnoteReference"/>
        </w:rPr>
        <w:endnoteRef/>
      </w:r>
      <w:r w:rsidR="00175127">
        <w:t xml:space="preserve"> See footnote 60</w:t>
      </w:r>
      <w:r>
        <w:t>, page 2</w:t>
      </w:r>
    </w:p>
    <w:p w:rsidR="003D66A2" w:rsidRDefault="003D66A2">
      <w:pPr>
        <w:pStyle w:val="EndnoteText"/>
      </w:pPr>
    </w:p>
  </w:endnote>
  <w:endnote w:id="68">
    <w:p w:rsidR="003D66A2" w:rsidRDefault="003D66A2">
      <w:pPr>
        <w:pStyle w:val="EndnoteText"/>
      </w:pPr>
      <w:r>
        <w:rPr>
          <w:rStyle w:val="EndnoteReference"/>
        </w:rPr>
        <w:endnoteRef/>
      </w:r>
      <w:r>
        <w:t xml:space="preserve"> Quote from Professor Malcolm Hooper at Invest In M.E. Conference, 1 Birdcage Walk, London, May 2006.</w:t>
      </w:r>
    </w:p>
    <w:p w:rsidR="003D66A2" w:rsidRDefault="003D66A2">
      <w:pPr>
        <w:pStyle w:val="EndnoteText"/>
      </w:pPr>
    </w:p>
  </w:endnote>
  <w:endnote w:id="69">
    <w:p w:rsidR="003D66A2" w:rsidRDefault="003D66A2">
      <w:pPr>
        <w:pStyle w:val="EndnoteText"/>
      </w:pPr>
      <w:r>
        <w:rPr>
          <w:rStyle w:val="EndnoteReference"/>
        </w:rPr>
        <w:endnoteRef/>
      </w:r>
      <w:r>
        <w:t xml:space="preserve"> See Dr. Sarah </w:t>
      </w:r>
      <w:proofErr w:type="spellStart"/>
      <w:r>
        <w:t>Myhill’s</w:t>
      </w:r>
      <w:proofErr w:type="spellEnd"/>
      <w:r>
        <w:t xml:space="preserve"> website </w:t>
      </w:r>
      <w:hyperlink r:id="rId17" w:history="1">
        <w:r w:rsidRPr="006500E0">
          <w:rPr>
            <w:rStyle w:val="Hyperlink"/>
          </w:rPr>
          <w:t>www.drmyhill.co.uk</w:t>
        </w:r>
      </w:hyperlink>
      <w:r>
        <w:t xml:space="preserve"> under section of fatigue and subsections of magnesium and vitaminB12 deficiency  and Mitochondrial Function Profile</w:t>
      </w:r>
    </w:p>
    <w:p w:rsidR="003D66A2" w:rsidRDefault="003D66A2">
      <w:pPr>
        <w:pStyle w:val="EndnoteText"/>
      </w:pPr>
    </w:p>
  </w:endnote>
  <w:endnote w:id="70">
    <w:p w:rsidR="003D66A2" w:rsidRDefault="003D66A2">
      <w:pPr>
        <w:pStyle w:val="EndnoteText"/>
      </w:pPr>
      <w:r>
        <w:rPr>
          <w:rStyle w:val="EndnoteReference"/>
        </w:rPr>
        <w:endnoteRef/>
      </w:r>
      <w:r>
        <w:t xml:space="preserve"> </w:t>
      </w:r>
      <w:proofErr w:type="gramStart"/>
      <w:r>
        <w:t xml:space="preserve">Engaging with </w:t>
      </w:r>
      <w:r w:rsidRPr="00AD5BAE">
        <w:rPr>
          <w:i/>
        </w:rPr>
        <w:t>Myalgic Encephalomyelitis: Towards Understanding, Diagnosis and Treatment</w:t>
      </w:r>
      <w:r>
        <w:rPr>
          <w:i/>
        </w:rPr>
        <w:t xml:space="preserve"> </w:t>
      </w:r>
      <w:r>
        <w:t>by Professor Malcolm Hooper, School of Sciences, Fleming Building, University of Sunderland SR2 7EE, published February 2003.</w:t>
      </w:r>
      <w:proofErr w:type="gramEnd"/>
    </w:p>
    <w:p w:rsidR="003D66A2" w:rsidRPr="00AD5BAE" w:rsidRDefault="003D66A2">
      <w:pPr>
        <w:pStyle w:val="EndnoteText"/>
      </w:pPr>
    </w:p>
  </w:endnote>
  <w:endnote w:id="71">
    <w:p w:rsidR="003D66A2" w:rsidRDefault="003D66A2">
      <w:pPr>
        <w:pStyle w:val="EndnoteText"/>
      </w:pPr>
      <w:r>
        <w:rPr>
          <w:rStyle w:val="EndnoteReference"/>
        </w:rPr>
        <w:endnoteRef/>
      </w:r>
      <w:r>
        <w:t xml:space="preserve"> </w:t>
      </w:r>
      <w:proofErr w:type="gramStart"/>
      <w:r>
        <w:t>See footnote 4, page 8, Section A of table.</w:t>
      </w:r>
      <w:proofErr w:type="gramEnd"/>
    </w:p>
    <w:p w:rsidR="003D66A2" w:rsidRDefault="003D66A2">
      <w:pPr>
        <w:pStyle w:val="EndnoteText"/>
      </w:pPr>
    </w:p>
    <w:p w:rsidR="003D66A2" w:rsidRDefault="003D66A2">
      <w:pPr>
        <w:pStyle w:val="EndnoteText"/>
      </w:pPr>
    </w:p>
    <w:p w:rsidR="003D66A2" w:rsidRDefault="003D66A2">
      <w:pPr>
        <w:pStyle w:val="EndnoteText"/>
      </w:pPr>
    </w:p>
    <w:p w:rsidR="003D66A2" w:rsidRDefault="003D66A2">
      <w:pPr>
        <w:pStyle w:val="EndnoteText"/>
      </w:pPr>
    </w:p>
    <w:p w:rsidR="003D66A2" w:rsidRDefault="003D66A2">
      <w:pPr>
        <w:pStyle w:val="EndnoteText"/>
      </w:pPr>
    </w:p>
    <w:p w:rsidR="003D66A2" w:rsidRDefault="003D66A2">
      <w:pPr>
        <w:pStyle w:val="EndnoteText"/>
      </w:pPr>
    </w:p>
    <w:p w:rsidR="003D66A2" w:rsidRDefault="003D66A2">
      <w:pPr>
        <w:pStyle w:val="EndnoteText"/>
      </w:pPr>
    </w:p>
    <w:p w:rsidR="003D66A2" w:rsidRDefault="003D66A2">
      <w:pPr>
        <w:pStyle w:val="EndnoteText"/>
      </w:pPr>
    </w:p>
    <w:p w:rsidR="003D66A2" w:rsidRDefault="003D66A2">
      <w:pPr>
        <w:pStyle w:val="EndnoteText"/>
      </w:pPr>
    </w:p>
    <w:p w:rsidR="003D66A2" w:rsidRDefault="003D66A2">
      <w:pPr>
        <w:pStyle w:val="EndnoteText"/>
      </w:pPr>
    </w:p>
    <w:p w:rsidR="003D66A2" w:rsidRDefault="003D66A2">
      <w:pPr>
        <w:pStyle w:val="EndnoteText"/>
      </w:pPr>
    </w:p>
    <w:p w:rsidR="003D66A2" w:rsidRDefault="003D66A2">
      <w:pPr>
        <w:pStyle w:val="EndnoteText"/>
      </w:pPr>
    </w:p>
    <w:p w:rsidR="003D66A2" w:rsidRDefault="003D66A2">
      <w:pPr>
        <w:pStyle w:val="EndnoteText"/>
      </w:pPr>
    </w:p>
    <w:p w:rsidR="003D66A2" w:rsidRDefault="003D66A2">
      <w:pPr>
        <w:pStyle w:val="EndnoteText"/>
      </w:pPr>
    </w:p>
    <w:p w:rsidR="003D66A2" w:rsidRDefault="003D66A2">
      <w:pPr>
        <w:pStyle w:val="EndnoteText"/>
      </w:pPr>
    </w:p>
    <w:p w:rsidR="003D66A2" w:rsidRDefault="003D66A2">
      <w:pPr>
        <w:pStyle w:val="EndnoteText"/>
      </w:pPr>
    </w:p>
    <w:p w:rsidR="003D66A2" w:rsidRDefault="003D66A2">
      <w:pPr>
        <w:pStyle w:val="EndnoteText"/>
      </w:pPr>
    </w:p>
    <w:p w:rsidR="003D66A2" w:rsidRDefault="003D66A2">
      <w:pPr>
        <w:pStyle w:val="EndnoteText"/>
      </w:pPr>
    </w:p>
    <w:p w:rsidR="003D66A2" w:rsidRDefault="003D66A2">
      <w:pPr>
        <w:pStyle w:val="EndnoteText"/>
      </w:pPr>
    </w:p>
    <w:p w:rsidR="003D66A2" w:rsidRDefault="003D66A2">
      <w:pPr>
        <w:pStyle w:val="EndnoteText"/>
      </w:pPr>
    </w:p>
    <w:p w:rsidR="003D66A2" w:rsidRDefault="003D66A2">
      <w:pPr>
        <w:pStyle w:val="EndnoteText"/>
      </w:pPr>
    </w:p>
    <w:p w:rsidR="003D66A2" w:rsidRDefault="003D66A2">
      <w:pPr>
        <w:pStyle w:val="EndnoteText"/>
      </w:pPr>
    </w:p>
    <w:p w:rsidR="003D66A2" w:rsidRDefault="003D66A2">
      <w:pPr>
        <w:pStyle w:val="EndnoteText"/>
      </w:pPr>
    </w:p>
    <w:p w:rsidR="00523B1D" w:rsidRDefault="00523B1D">
      <w:pPr>
        <w:pStyle w:val="EndnoteText"/>
      </w:pPr>
    </w:p>
    <w:p w:rsidR="00523B1D" w:rsidRDefault="00523B1D">
      <w:pPr>
        <w:pStyle w:val="EndnoteText"/>
      </w:pPr>
    </w:p>
    <w:p w:rsidR="00523B1D" w:rsidRDefault="00523B1D">
      <w:pPr>
        <w:pStyle w:val="EndnoteText"/>
      </w:pPr>
    </w:p>
    <w:p w:rsidR="003D66A2" w:rsidRDefault="003D66A2">
      <w:pPr>
        <w:pStyle w:val="EndnoteText"/>
      </w:pPr>
    </w:p>
    <w:p w:rsidR="003D66A2" w:rsidRDefault="003D66A2" w:rsidP="000A0509">
      <w:pPr>
        <w:spacing w:after="0" w:line="240" w:lineRule="auto"/>
        <w:ind w:left="-284"/>
        <w:jc w:val="center"/>
        <w:rPr>
          <w:color w:val="FF0000"/>
          <w:sz w:val="32"/>
          <w:szCs w:val="32"/>
        </w:rPr>
      </w:pPr>
      <w:r>
        <w:rPr>
          <w:color w:val="FF0000"/>
          <w:sz w:val="32"/>
          <w:szCs w:val="32"/>
        </w:rPr>
        <w:t xml:space="preserve"> </w:t>
      </w:r>
    </w:p>
    <w:p w:rsidR="003D66A2" w:rsidRDefault="003D66A2" w:rsidP="000A0509">
      <w:pPr>
        <w:spacing w:after="0" w:line="240" w:lineRule="auto"/>
        <w:ind w:left="-284"/>
        <w:jc w:val="center"/>
        <w:rPr>
          <w:color w:val="FF0000"/>
          <w:sz w:val="32"/>
          <w:szCs w:val="32"/>
        </w:rPr>
      </w:pPr>
    </w:p>
    <w:p w:rsidR="003D66A2" w:rsidRDefault="003D66A2" w:rsidP="000A0509">
      <w:pPr>
        <w:spacing w:after="0" w:line="240" w:lineRule="auto"/>
        <w:ind w:left="-284"/>
        <w:jc w:val="center"/>
        <w:rPr>
          <w:color w:val="FF0000"/>
          <w:sz w:val="32"/>
          <w:szCs w:val="32"/>
        </w:rPr>
      </w:pPr>
    </w:p>
    <w:p w:rsidR="00B5247C" w:rsidRDefault="00B5247C" w:rsidP="000A0509">
      <w:pPr>
        <w:spacing w:after="0" w:line="240" w:lineRule="auto"/>
        <w:ind w:left="-284"/>
        <w:jc w:val="center"/>
        <w:rPr>
          <w:color w:val="FF0000"/>
          <w:sz w:val="32"/>
          <w:szCs w:val="32"/>
        </w:rPr>
      </w:pPr>
    </w:p>
    <w:p w:rsidR="00B5247C" w:rsidRDefault="00B5247C" w:rsidP="000A0509">
      <w:pPr>
        <w:spacing w:after="0" w:line="240" w:lineRule="auto"/>
        <w:ind w:left="-284"/>
        <w:jc w:val="center"/>
        <w:rPr>
          <w:color w:val="FF0000"/>
          <w:sz w:val="32"/>
          <w:szCs w:val="32"/>
        </w:rPr>
      </w:pPr>
    </w:p>
    <w:p w:rsidR="00B5247C" w:rsidRDefault="00B5247C" w:rsidP="000A0509">
      <w:pPr>
        <w:spacing w:after="0" w:line="240" w:lineRule="auto"/>
        <w:ind w:left="-284"/>
        <w:jc w:val="center"/>
        <w:rPr>
          <w:color w:val="FF0000"/>
          <w:sz w:val="32"/>
          <w:szCs w:val="32"/>
        </w:rPr>
      </w:pPr>
    </w:p>
    <w:p w:rsidR="003D66A2" w:rsidRDefault="003D66A2" w:rsidP="000A0509">
      <w:pPr>
        <w:spacing w:after="0" w:line="240" w:lineRule="auto"/>
        <w:ind w:left="-284"/>
        <w:jc w:val="center"/>
        <w:rPr>
          <w:color w:val="FF0000"/>
          <w:sz w:val="32"/>
          <w:szCs w:val="32"/>
        </w:rPr>
      </w:pPr>
      <w:r w:rsidRPr="000A0509">
        <w:rPr>
          <w:color w:val="FF0000"/>
          <w:sz w:val="32"/>
          <w:szCs w:val="32"/>
        </w:rPr>
        <w:t xml:space="preserve">This page is for the patient to list any personal </w:t>
      </w:r>
      <w:r>
        <w:rPr>
          <w:color w:val="FF0000"/>
          <w:sz w:val="32"/>
          <w:szCs w:val="32"/>
        </w:rPr>
        <w:t>dietary</w:t>
      </w:r>
    </w:p>
    <w:p w:rsidR="003D66A2" w:rsidRPr="000A0509" w:rsidRDefault="003D66A2" w:rsidP="000A0509">
      <w:pPr>
        <w:spacing w:after="0" w:line="240" w:lineRule="auto"/>
        <w:ind w:left="-284"/>
        <w:jc w:val="center"/>
        <w:rPr>
          <w:color w:val="FF0000"/>
          <w:sz w:val="32"/>
          <w:szCs w:val="32"/>
        </w:rPr>
      </w:pPr>
      <w:r w:rsidRPr="000A0509">
        <w:rPr>
          <w:color w:val="FF0000"/>
          <w:sz w:val="32"/>
          <w:szCs w:val="32"/>
        </w:rPr>
        <w:t>or medical requirements</w:t>
      </w:r>
    </w:p>
    <w:p w:rsidR="003D66A2" w:rsidRPr="000A0509" w:rsidRDefault="003D66A2" w:rsidP="000A0509">
      <w:pPr>
        <w:rPr>
          <w:color w:val="FF0000"/>
          <w:sz w:val="28"/>
          <w:szCs w:val="28"/>
        </w:rPr>
      </w:pPr>
    </w:p>
    <w:tbl>
      <w:tblPr>
        <w:tblStyle w:val="TableGrid"/>
        <w:tblW w:w="0" w:type="auto"/>
        <w:tblLook w:val="04A0"/>
      </w:tblPr>
      <w:tblGrid>
        <w:gridCol w:w="9242"/>
      </w:tblGrid>
      <w:tr w:rsidR="003D66A2" w:rsidRPr="00D41997" w:rsidTr="007B3E04">
        <w:trPr>
          <w:trHeight w:val="391"/>
        </w:trPr>
        <w:tc>
          <w:tcPr>
            <w:tcW w:w="9242" w:type="dxa"/>
          </w:tcPr>
          <w:p w:rsidR="003D66A2" w:rsidRPr="00342192" w:rsidRDefault="003D66A2" w:rsidP="007B3E04">
            <w:pPr>
              <w:jc w:val="center"/>
              <w:rPr>
                <w:b/>
                <w:color w:val="002060"/>
                <w:sz w:val="32"/>
                <w:szCs w:val="32"/>
                <w:u w:val="single"/>
              </w:rPr>
            </w:pPr>
          </w:p>
        </w:tc>
      </w:tr>
      <w:tr w:rsidR="003D66A2" w:rsidRPr="00D41997" w:rsidTr="007B3E04">
        <w:trPr>
          <w:trHeight w:val="391"/>
        </w:trPr>
        <w:tc>
          <w:tcPr>
            <w:tcW w:w="9242" w:type="dxa"/>
          </w:tcPr>
          <w:p w:rsidR="003D66A2" w:rsidRPr="00342192" w:rsidRDefault="003D66A2" w:rsidP="007B3E04">
            <w:pPr>
              <w:jc w:val="center"/>
              <w:rPr>
                <w:b/>
                <w:color w:val="002060"/>
                <w:sz w:val="28"/>
                <w:szCs w:val="28"/>
                <w:u w:val="single"/>
              </w:rPr>
            </w:pPr>
          </w:p>
        </w:tc>
      </w:tr>
      <w:tr w:rsidR="003D66A2" w:rsidRPr="00D41997" w:rsidTr="007B3E04">
        <w:trPr>
          <w:trHeight w:val="391"/>
        </w:trPr>
        <w:tc>
          <w:tcPr>
            <w:tcW w:w="9242" w:type="dxa"/>
          </w:tcPr>
          <w:p w:rsidR="003D66A2" w:rsidRPr="00342192" w:rsidRDefault="003D66A2" w:rsidP="007B3E04">
            <w:pPr>
              <w:jc w:val="center"/>
              <w:rPr>
                <w:b/>
                <w:color w:val="002060"/>
                <w:sz w:val="28"/>
                <w:szCs w:val="28"/>
                <w:u w:val="single"/>
              </w:rPr>
            </w:pPr>
          </w:p>
        </w:tc>
      </w:tr>
      <w:tr w:rsidR="003D66A2" w:rsidRPr="00D41997" w:rsidTr="007B3E04">
        <w:trPr>
          <w:trHeight w:val="391"/>
        </w:trPr>
        <w:tc>
          <w:tcPr>
            <w:tcW w:w="9242" w:type="dxa"/>
          </w:tcPr>
          <w:p w:rsidR="003D66A2" w:rsidRPr="00342192" w:rsidRDefault="003D66A2" w:rsidP="007B3E04">
            <w:pPr>
              <w:jc w:val="center"/>
              <w:rPr>
                <w:b/>
                <w:color w:val="002060"/>
                <w:sz w:val="28"/>
                <w:szCs w:val="28"/>
                <w:u w:val="single"/>
              </w:rPr>
            </w:pPr>
          </w:p>
        </w:tc>
      </w:tr>
      <w:tr w:rsidR="003D66A2" w:rsidRPr="00D41997" w:rsidTr="007B3E04">
        <w:trPr>
          <w:trHeight w:val="391"/>
        </w:trPr>
        <w:tc>
          <w:tcPr>
            <w:tcW w:w="9242" w:type="dxa"/>
          </w:tcPr>
          <w:p w:rsidR="003D66A2" w:rsidRPr="00342192" w:rsidRDefault="003D66A2" w:rsidP="007B3E04">
            <w:pPr>
              <w:jc w:val="center"/>
              <w:rPr>
                <w:b/>
                <w:color w:val="002060"/>
                <w:sz w:val="28"/>
                <w:szCs w:val="28"/>
                <w:u w:val="single"/>
              </w:rPr>
            </w:pPr>
          </w:p>
        </w:tc>
      </w:tr>
      <w:tr w:rsidR="003D66A2" w:rsidRPr="00D41997" w:rsidTr="007B3E04">
        <w:trPr>
          <w:trHeight w:val="391"/>
        </w:trPr>
        <w:tc>
          <w:tcPr>
            <w:tcW w:w="9242" w:type="dxa"/>
          </w:tcPr>
          <w:p w:rsidR="003D66A2" w:rsidRPr="00342192" w:rsidRDefault="003D66A2" w:rsidP="007B3E04">
            <w:pPr>
              <w:jc w:val="center"/>
              <w:rPr>
                <w:b/>
                <w:color w:val="002060"/>
                <w:sz w:val="28"/>
                <w:szCs w:val="28"/>
                <w:u w:val="single"/>
              </w:rPr>
            </w:pPr>
          </w:p>
        </w:tc>
      </w:tr>
      <w:tr w:rsidR="003D66A2" w:rsidRPr="00D41997" w:rsidTr="007B3E04">
        <w:trPr>
          <w:trHeight w:val="391"/>
        </w:trPr>
        <w:tc>
          <w:tcPr>
            <w:tcW w:w="9242" w:type="dxa"/>
          </w:tcPr>
          <w:p w:rsidR="003D66A2" w:rsidRPr="00342192" w:rsidRDefault="003D66A2" w:rsidP="007B3E04">
            <w:pPr>
              <w:jc w:val="center"/>
              <w:rPr>
                <w:b/>
                <w:color w:val="002060"/>
                <w:sz w:val="28"/>
                <w:szCs w:val="28"/>
                <w:u w:val="single"/>
              </w:rPr>
            </w:pPr>
          </w:p>
        </w:tc>
      </w:tr>
      <w:tr w:rsidR="003D66A2" w:rsidRPr="00D41997" w:rsidTr="007B3E04">
        <w:trPr>
          <w:trHeight w:val="391"/>
        </w:trPr>
        <w:tc>
          <w:tcPr>
            <w:tcW w:w="9242" w:type="dxa"/>
          </w:tcPr>
          <w:p w:rsidR="003D66A2" w:rsidRPr="00342192" w:rsidRDefault="003D66A2" w:rsidP="007B3E04">
            <w:pPr>
              <w:jc w:val="center"/>
              <w:rPr>
                <w:b/>
                <w:color w:val="002060"/>
                <w:sz w:val="28"/>
                <w:szCs w:val="28"/>
                <w:u w:val="single"/>
              </w:rPr>
            </w:pPr>
          </w:p>
        </w:tc>
      </w:tr>
      <w:tr w:rsidR="003D66A2" w:rsidRPr="00D41997" w:rsidTr="007B3E04">
        <w:trPr>
          <w:trHeight w:val="391"/>
        </w:trPr>
        <w:tc>
          <w:tcPr>
            <w:tcW w:w="9242" w:type="dxa"/>
          </w:tcPr>
          <w:p w:rsidR="003D66A2" w:rsidRPr="00342192" w:rsidRDefault="003D66A2" w:rsidP="007B3E04">
            <w:pPr>
              <w:jc w:val="center"/>
              <w:rPr>
                <w:b/>
                <w:color w:val="002060"/>
                <w:sz w:val="28"/>
                <w:szCs w:val="28"/>
                <w:u w:val="single"/>
              </w:rPr>
            </w:pPr>
          </w:p>
        </w:tc>
      </w:tr>
      <w:tr w:rsidR="003D66A2" w:rsidRPr="00D41997" w:rsidTr="007B3E04">
        <w:trPr>
          <w:trHeight w:val="391"/>
        </w:trPr>
        <w:tc>
          <w:tcPr>
            <w:tcW w:w="9242" w:type="dxa"/>
          </w:tcPr>
          <w:p w:rsidR="003D66A2" w:rsidRPr="00342192" w:rsidRDefault="003D66A2" w:rsidP="007B3E04">
            <w:pPr>
              <w:jc w:val="center"/>
              <w:rPr>
                <w:b/>
                <w:color w:val="002060"/>
                <w:sz w:val="28"/>
                <w:szCs w:val="28"/>
                <w:u w:val="single"/>
              </w:rPr>
            </w:pPr>
          </w:p>
        </w:tc>
      </w:tr>
      <w:tr w:rsidR="003D66A2" w:rsidRPr="00D41997" w:rsidTr="007B3E04">
        <w:trPr>
          <w:trHeight w:val="391"/>
        </w:trPr>
        <w:tc>
          <w:tcPr>
            <w:tcW w:w="9242" w:type="dxa"/>
          </w:tcPr>
          <w:p w:rsidR="003D66A2" w:rsidRPr="00342192" w:rsidRDefault="003D66A2" w:rsidP="007B3E04">
            <w:pPr>
              <w:jc w:val="center"/>
              <w:rPr>
                <w:b/>
                <w:color w:val="002060"/>
                <w:sz w:val="28"/>
                <w:szCs w:val="28"/>
                <w:u w:val="single"/>
              </w:rPr>
            </w:pPr>
          </w:p>
        </w:tc>
      </w:tr>
      <w:tr w:rsidR="003D66A2" w:rsidRPr="00D41997" w:rsidTr="007B3E04">
        <w:trPr>
          <w:trHeight w:val="391"/>
        </w:trPr>
        <w:tc>
          <w:tcPr>
            <w:tcW w:w="9242" w:type="dxa"/>
          </w:tcPr>
          <w:p w:rsidR="003D66A2" w:rsidRPr="00342192" w:rsidRDefault="003D66A2" w:rsidP="007B3E04">
            <w:pPr>
              <w:jc w:val="center"/>
              <w:rPr>
                <w:b/>
                <w:color w:val="002060"/>
                <w:sz w:val="28"/>
                <w:szCs w:val="28"/>
                <w:u w:val="single"/>
              </w:rPr>
            </w:pPr>
          </w:p>
        </w:tc>
      </w:tr>
      <w:tr w:rsidR="003D66A2" w:rsidRPr="00D41997" w:rsidTr="007B3E04">
        <w:trPr>
          <w:trHeight w:val="391"/>
        </w:trPr>
        <w:tc>
          <w:tcPr>
            <w:tcW w:w="9242" w:type="dxa"/>
          </w:tcPr>
          <w:p w:rsidR="003D66A2" w:rsidRPr="00342192" w:rsidRDefault="003D66A2" w:rsidP="007B3E04">
            <w:pPr>
              <w:jc w:val="center"/>
              <w:rPr>
                <w:b/>
                <w:color w:val="002060"/>
                <w:sz w:val="28"/>
                <w:szCs w:val="28"/>
                <w:u w:val="single"/>
              </w:rPr>
            </w:pPr>
          </w:p>
        </w:tc>
      </w:tr>
      <w:tr w:rsidR="003D66A2" w:rsidRPr="00D41997" w:rsidTr="007B3E04">
        <w:trPr>
          <w:trHeight w:val="391"/>
        </w:trPr>
        <w:tc>
          <w:tcPr>
            <w:tcW w:w="9242" w:type="dxa"/>
          </w:tcPr>
          <w:p w:rsidR="003D66A2" w:rsidRPr="00342192" w:rsidRDefault="003D66A2" w:rsidP="007B3E04">
            <w:pPr>
              <w:jc w:val="center"/>
              <w:rPr>
                <w:b/>
                <w:color w:val="002060"/>
                <w:sz w:val="28"/>
                <w:szCs w:val="28"/>
                <w:u w:val="single"/>
              </w:rPr>
            </w:pPr>
          </w:p>
        </w:tc>
      </w:tr>
      <w:tr w:rsidR="003D66A2" w:rsidRPr="00D41997" w:rsidTr="007B3E04">
        <w:trPr>
          <w:trHeight w:val="391"/>
        </w:trPr>
        <w:tc>
          <w:tcPr>
            <w:tcW w:w="9242" w:type="dxa"/>
          </w:tcPr>
          <w:p w:rsidR="003D66A2" w:rsidRPr="00342192" w:rsidRDefault="003D66A2" w:rsidP="007B3E04">
            <w:pPr>
              <w:jc w:val="center"/>
              <w:rPr>
                <w:b/>
                <w:color w:val="002060"/>
                <w:sz w:val="28"/>
                <w:szCs w:val="28"/>
                <w:u w:val="single"/>
              </w:rPr>
            </w:pPr>
          </w:p>
        </w:tc>
      </w:tr>
      <w:tr w:rsidR="003D66A2" w:rsidRPr="00D41997" w:rsidTr="007B3E04">
        <w:trPr>
          <w:trHeight w:val="391"/>
        </w:trPr>
        <w:tc>
          <w:tcPr>
            <w:tcW w:w="9242" w:type="dxa"/>
          </w:tcPr>
          <w:p w:rsidR="003D66A2" w:rsidRPr="00342192" w:rsidRDefault="003D66A2" w:rsidP="007B3E04">
            <w:pPr>
              <w:jc w:val="center"/>
              <w:rPr>
                <w:b/>
                <w:color w:val="002060"/>
                <w:sz w:val="28"/>
                <w:szCs w:val="28"/>
                <w:u w:val="single"/>
              </w:rPr>
            </w:pPr>
          </w:p>
        </w:tc>
      </w:tr>
      <w:tr w:rsidR="003D66A2" w:rsidRPr="00D41997" w:rsidTr="007B3E04">
        <w:trPr>
          <w:trHeight w:val="391"/>
        </w:trPr>
        <w:tc>
          <w:tcPr>
            <w:tcW w:w="9242" w:type="dxa"/>
          </w:tcPr>
          <w:p w:rsidR="003D66A2" w:rsidRPr="00342192" w:rsidRDefault="003D66A2" w:rsidP="007B3E04">
            <w:pPr>
              <w:jc w:val="center"/>
              <w:rPr>
                <w:b/>
                <w:color w:val="002060"/>
                <w:sz w:val="28"/>
                <w:szCs w:val="28"/>
                <w:u w:val="single"/>
              </w:rPr>
            </w:pPr>
          </w:p>
        </w:tc>
      </w:tr>
      <w:tr w:rsidR="003D66A2" w:rsidRPr="00D41997" w:rsidTr="007B3E04">
        <w:trPr>
          <w:trHeight w:val="391"/>
        </w:trPr>
        <w:tc>
          <w:tcPr>
            <w:tcW w:w="9242" w:type="dxa"/>
          </w:tcPr>
          <w:p w:rsidR="003D66A2" w:rsidRPr="00342192" w:rsidRDefault="003D66A2" w:rsidP="007B3E04">
            <w:pPr>
              <w:jc w:val="center"/>
              <w:rPr>
                <w:b/>
                <w:color w:val="002060"/>
                <w:sz w:val="28"/>
                <w:szCs w:val="28"/>
                <w:u w:val="single"/>
              </w:rPr>
            </w:pPr>
          </w:p>
        </w:tc>
      </w:tr>
      <w:tr w:rsidR="003D66A2" w:rsidRPr="00D41997" w:rsidTr="007B3E04">
        <w:trPr>
          <w:trHeight w:val="391"/>
        </w:trPr>
        <w:tc>
          <w:tcPr>
            <w:tcW w:w="9242" w:type="dxa"/>
          </w:tcPr>
          <w:p w:rsidR="003D66A2" w:rsidRPr="00342192" w:rsidRDefault="003D66A2" w:rsidP="007B3E04">
            <w:pPr>
              <w:jc w:val="center"/>
              <w:rPr>
                <w:b/>
                <w:color w:val="002060"/>
                <w:sz w:val="28"/>
                <w:szCs w:val="28"/>
                <w:u w:val="single"/>
              </w:rPr>
            </w:pPr>
          </w:p>
        </w:tc>
      </w:tr>
      <w:tr w:rsidR="003D66A2" w:rsidRPr="00D41997" w:rsidTr="007B3E04">
        <w:trPr>
          <w:trHeight w:val="391"/>
        </w:trPr>
        <w:tc>
          <w:tcPr>
            <w:tcW w:w="9242" w:type="dxa"/>
          </w:tcPr>
          <w:p w:rsidR="003D66A2" w:rsidRPr="00342192" w:rsidRDefault="003D66A2" w:rsidP="007B3E04">
            <w:pPr>
              <w:jc w:val="center"/>
              <w:rPr>
                <w:b/>
                <w:color w:val="002060"/>
                <w:sz w:val="28"/>
                <w:szCs w:val="28"/>
                <w:u w:val="single"/>
              </w:rPr>
            </w:pPr>
          </w:p>
        </w:tc>
      </w:tr>
    </w:tbl>
    <w:p w:rsidR="003D66A2" w:rsidRDefault="003D66A2" w:rsidP="00410815"/>
    <w:p w:rsidR="003D66A2" w:rsidRDefault="003D66A2" w:rsidP="00410815"/>
    <w:p w:rsidR="003D66A2" w:rsidRDefault="003D66A2" w:rsidP="00410815"/>
    <w:p w:rsidR="003D66A2" w:rsidRDefault="003D66A2" w:rsidP="00410815"/>
    <w:p w:rsidR="003D66A2" w:rsidRDefault="003D66A2" w:rsidP="00410815"/>
    <w:p w:rsidR="003D66A2" w:rsidRDefault="003D66A2" w:rsidP="00410815"/>
    <w:p w:rsidR="003D66A2" w:rsidRDefault="003D66A2" w:rsidP="00410815"/>
    <w:p w:rsidR="003D66A2" w:rsidRDefault="003D66A2" w:rsidP="00410815"/>
    <w:p w:rsidR="003D66A2" w:rsidRDefault="003D66A2" w:rsidP="00410815"/>
    <w:p w:rsidR="003D66A2" w:rsidRPr="00F30062" w:rsidRDefault="003D66A2" w:rsidP="00F30062">
      <w:pPr>
        <w:jc w:val="center"/>
        <w:rPr>
          <w:color w:val="FF0000"/>
          <w:sz w:val="28"/>
          <w:szCs w:val="28"/>
          <w:u w:val="single"/>
        </w:rPr>
      </w:pPr>
      <w:r>
        <w:rPr>
          <w:color w:val="FF0000"/>
          <w:sz w:val="28"/>
          <w:szCs w:val="28"/>
          <w:u w:val="single"/>
        </w:rPr>
        <w:t>A brief summary of the b</w:t>
      </w:r>
      <w:r w:rsidRPr="00F30062">
        <w:rPr>
          <w:color w:val="FF0000"/>
          <w:sz w:val="28"/>
          <w:szCs w:val="28"/>
          <w:u w:val="single"/>
        </w:rPr>
        <w:t>ooklet:</w:t>
      </w:r>
    </w:p>
    <w:p w:rsidR="003D66A2" w:rsidRDefault="003D66A2" w:rsidP="00F30062">
      <w:pPr>
        <w:jc w:val="center"/>
        <w:rPr>
          <w:color w:val="FF0000"/>
          <w:sz w:val="28"/>
          <w:szCs w:val="28"/>
        </w:rPr>
      </w:pPr>
    </w:p>
    <w:p w:rsidR="003D66A2" w:rsidRDefault="003D66A2" w:rsidP="00F30062">
      <w:pPr>
        <w:pStyle w:val="ListParagraph"/>
        <w:numPr>
          <w:ilvl w:val="0"/>
          <w:numId w:val="4"/>
        </w:numPr>
        <w:rPr>
          <w:color w:val="002060"/>
          <w:sz w:val="28"/>
          <w:szCs w:val="28"/>
        </w:rPr>
      </w:pPr>
      <w:r>
        <w:rPr>
          <w:color w:val="002060"/>
          <w:sz w:val="28"/>
          <w:szCs w:val="28"/>
        </w:rPr>
        <w:t>An M.E. patient must only have surgery if absolutely necessary.</w:t>
      </w:r>
    </w:p>
    <w:p w:rsidR="003D66A2" w:rsidRPr="00F30062" w:rsidRDefault="003D66A2" w:rsidP="00F30062">
      <w:pPr>
        <w:ind w:left="360"/>
        <w:rPr>
          <w:color w:val="002060"/>
          <w:sz w:val="28"/>
          <w:szCs w:val="28"/>
        </w:rPr>
      </w:pPr>
    </w:p>
    <w:p w:rsidR="003D66A2" w:rsidRDefault="003D66A2" w:rsidP="00F30062">
      <w:pPr>
        <w:pStyle w:val="ListParagraph"/>
        <w:numPr>
          <w:ilvl w:val="0"/>
          <w:numId w:val="4"/>
        </w:numPr>
        <w:rPr>
          <w:color w:val="002060"/>
          <w:sz w:val="28"/>
          <w:szCs w:val="28"/>
        </w:rPr>
      </w:pPr>
      <w:r>
        <w:rPr>
          <w:color w:val="002060"/>
          <w:sz w:val="28"/>
          <w:szCs w:val="28"/>
        </w:rPr>
        <w:t>M.E. patients are usually chemically sensitive and may have a worsening of their symptoms from drugs and surgery.</w:t>
      </w:r>
    </w:p>
    <w:p w:rsidR="003D66A2" w:rsidRPr="00F30062" w:rsidRDefault="003D66A2" w:rsidP="00F30062">
      <w:pPr>
        <w:ind w:left="360"/>
        <w:rPr>
          <w:color w:val="002060"/>
          <w:sz w:val="28"/>
          <w:szCs w:val="28"/>
        </w:rPr>
      </w:pPr>
    </w:p>
    <w:p w:rsidR="003D66A2" w:rsidRDefault="003D66A2" w:rsidP="00F30062">
      <w:pPr>
        <w:pStyle w:val="ListParagraph"/>
        <w:numPr>
          <w:ilvl w:val="0"/>
          <w:numId w:val="4"/>
        </w:numPr>
        <w:rPr>
          <w:color w:val="002060"/>
          <w:sz w:val="28"/>
          <w:szCs w:val="28"/>
        </w:rPr>
      </w:pPr>
      <w:r>
        <w:rPr>
          <w:color w:val="002060"/>
          <w:sz w:val="28"/>
          <w:szCs w:val="28"/>
        </w:rPr>
        <w:t>A private room may be necessary for the patient to make the best recovery, as noise can cause severe distress to sufferers, along with sleep deprivation, due to sensory overload of the brain.</w:t>
      </w:r>
    </w:p>
    <w:p w:rsidR="003D66A2" w:rsidRPr="00F30062" w:rsidRDefault="003D66A2" w:rsidP="00F30062">
      <w:pPr>
        <w:ind w:left="360"/>
        <w:rPr>
          <w:color w:val="002060"/>
          <w:sz w:val="28"/>
          <w:szCs w:val="28"/>
        </w:rPr>
      </w:pPr>
    </w:p>
    <w:p w:rsidR="003D66A2" w:rsidRDefault="003D66A2" w:rsidP="00F30062">
      <w:pPr>
        <w:pStyle w:val="ListParagraph"/>
        <w:numPr>
          <w:ilvl w:val="0"/>
          <w:numId w:val="4"/>
        </w:numPr>
        <w:rPr>
          <w:color w:val="002060"/>
          <w:sz w:val="28"/>
          <w:szCs w:val="28"/>
        </w:rPr>
      </w:pPr>
      <w:r>
        <w:rPr>
          <w:color w:val="002060"/>
          <w:sz w:val="28"/>
          <w:szCs w:val="28"/>
        </w:rPr>
        <w:t>M.E. patients will not normally be able to do the usual post-operative exercises due to muscle weakness.</w:t>
      </w:r>
    </w:p>
    <w:p w:rsidR="003D66A2" w:rsidRPr="00F30062" w:rsidRDefault="003D66A2" w:rsidP="00F30062">
      <w:pPr>
        <w:ind w:left="360"/>
        <w:rPr>
          <w:color w:val="002060"/>
          <w:sz w:val="28"/>
          <w:szCs w:val="28"/>
        </w:rPr>
      </w:pPr>
    </w:p>
    <w:p w:rsidR="003D66A2" w:rsidRPr="00F30062" w:rsidRDefault="003D66A2" w:rsidP="00F30062">
      <w:pPr>
        <w:pStyle w:val="ListParagraph"/>
        <w:numPr>
          <w:ilvl w:val="0"/>
          <w:numId w:val="4"/>
        </w:numPr>
        <w:rPr>
          <w:color w:val="002060"/>
          <w:sz w:val="28"/>
          <w:szCs w:val="28"/>
        </w:rPr>
      </w:pPr>
      <w:r>
        <w:rPr>
          <w:color w:val="002060"/>
          <w:sz w:val="28"/>
          <w:szCs w:val="28"/>
        </w:rPr>
        <w:t>Sufferers will need more support than usual when recovering at home.</w:t>
      </w:r>
    </w:p>
    <w:p w:rsidR="003D66A2" w:rsidRDefault="003D66A2" w:rsidP="00410815">
      <w:pPr>
        <w:pStyle w:val="EndnoteText"/>
        <w:jc w:val="center"/>
        <w:rPr>
          <w:sz w:val="28"/>
          <w:szCs w:val="28"/>
        </w:rPr>
      </w:pPr>
    </w:p>
    <w:p w:rsidR="003D66A2" w:rsidRDefault="003D66A2" w:rsidP="000A0509">
      <w:pPr>
        <w:pStyle w:val="EndnoteText"/>
        <w:rPr>
          <w:sz w:val="28"/>
          <w:szCs w:val="28"/>
        </w:rPr>
      </w:pPr>
    </w:p>
    <w:p w:rsidR="003D66A2" w:rsidRDefault="003D66A2" w:rsidP="00F30062">
      <w:pPr>
        <w:pStyle w:val="EndnoteText"/>
        <w:jc w:val="center"/>
        <w:rPr>
          <w:sz w:val="28"/>
          <w:szCs w:val="28"/>
        </w:rPr>
      </w:pPr>
    </w:p>
    <w:p w:rsidR="003D66A2" w:rsidRDefault="003D66A2" w:rsidP="00410815">
      <w:pPr>
        <w:pStyle w:val="EndnoteText"/>
        <w:jc w:val="center"/>
        <w:rPr>
          <w:sz w:val="28"/>
          <w:szCs w:val="28"/>
        </w:rPr>
      </w:pPr>
    </w:p>
    <w:p w:rsidR="003D66A2" w:rsidRDefault="003D66A2" w:rsidP="00410815">
      <w:pPr>
        <w:pStyle w:val="EndnoteText"/>
        <w:jc w:val="center"/>
        <w:rPr>
          <w:sz w:val="28"/>
          <w:szCs w:val="28"/>
        </w:rPr>
      </w:pPr>
    </w:p>
    <w:p w:rsidR="003D66A2" w:rsidRDefault="003D66A2" w:rsidP="00410815">
      <w:pPr>
        <w:pStyle w:val="EndnoteText"/>
        <w:jc w:val="center"/>
        <w:rPr>
          <w:sz w:val="28"/>
          <w:szCs w:val="28"/>
        </w:rPr>
      </w:pPr>
    </w:p>
    <w:p w:rsidR="003D66A2" w:rsidRDefault="003D66A2" w:rsidP="00410815">
      <w:pPr>
        <w:pStyle w:val="EndnoteText"/>
        <w:jc w:val="center"/>
        <w:rPr>
          <w:sz w:val="28"/>
          <w:szCs w:val="28"/>
        </w:rPr>
      </w:pPr>
    </w:p>
    <w:p w:rsidR="003D66A2" w:rsidRDefault="003D66A2" w:rsidP="00410815">
      <w:pPr>
        <w:pStyle w:val="EndnoteText"/>
        <w:jc w:val="center"/>
        <w:rPr>
          <w:sz w:val="28"/>
          <w:szCs w:val="28"/>
        </w:rPr>
      </w:pPr>
    </w:p>
    <w:p w:rsidR="003D66A2" w:rsidRDefault="003D66A2" w:rsidP="00410815">
      <w:pPr>
        <w:pStyle w:val="EndnoteText"/>
        <w:jc w:val="center"/>
        <w:rPr>
          <w:sz w:val="28"/>
          <w:szCs w:val="28"/>
        </w:rPr>
      </w:pPr>
    </w:p>
    <w:p w:rsidR="003D66A2" w:rsidRDefault="003D66A2" w:rsidP="00410815">
      <w:pPr>
        <w:pStyle w:val="EndnoteText"/>
        <w:jc w:val="center"/>
        <w:rPr>
          <w:sz w:val="28"/>
          <w:szCs w:val="28"/>
        </w:rPr>
      </w:pPr>
    </w:p>
    <w:p w:rsidR="003D66A2" w:rsidRDefault="003D66A2" w:rsidP="00410815">
      <w:pPr>
        <w:pStyle w:val="EndnoteText"/>
        <w:jc w:val="center"/>
        <w:rPr>
          <w:sz w:val="28"/>
          <w:szCs w:val="28"/>
        </w:rPr>
      </w:pPr>
    </w:p>
    <w:p w:rsidR="003D66A2" w:rsidRDefault="003D66A2" w:rsidP="00410815">
      <w:pPr>
        <w:pStyle w:val="EndnoteText"/>
        <w:jc w:val="center"/>
        <w:rPr>
          <w:sz w:val="28"/>
          <w:szCs w:val="28"/>
        </w:rPr>
      </w:pPr>
    </w:p>
    <w:p w:rsidR="003D66A2" w:rsidRDefault="003D66A2" w:rsidP="00410815">
      <w:pPr>
        <w:pStyle w:val="EndnoteText"/>
        <w:jc w:val="center"/>
        <w:rPr>
          <w:sz w:val="28"/>
          <w:szCs w:val="28"/>
        </w:rPr>
      </w:pPr>
    </w:p>
    <w:p w:rsidR="003D66A2" w:rsidRDefault="003D66A2" w:rsidP="00410815">
      <w:pPr>
        <w:pStyle w:val="EndnoteText"/>
        <w:jc w:val="center"/>
        <w:rPr>
          <w:sz w:val="28"/>
          <w:szCs w:val="28"/>
        </w:rPr>
      </w:pPr>
    </w:p>
    <w:p w:rsidR="003D66A2" w:rsidRDefault="003D66A2" w:rsidP="00410815">
      <w:pPr>
        <w:pStyle w:val="EndnoteText"/>
        <w:jc w:val="center"/>
        <w:rPr>
          <w:sz w:val="28"/>
          <w:szCs w:val="28"/>
        </w:rPr>
      </w:pPr>
    </w:p>
    <w:p w:rsidR="003D66A2" w:rsidRDefault="003D66A2" w:rsidP="00410815">
      <w:pPr>
        <w:pStyle w:val="EndnoteText"/>
        <w:jc w:val="center"/>
        <w:rPr>
          <w:sz w:val="28"/>
          <w:szCs w:val="28"/>
        </w:rPr>
      </w:pPr>
    </w:p>
    <w:p w:rsidR="003D66A2" w:rsidRDefault="003D66A2" w:rsidP="00410815">
      <w:pPr>
        <w:pStyle w:val="EndnoteText"/>
        <w:jc w:val="center"/>
        <w:rPr>
          <w:sz w:val="28"/>
          <w:szCs w:val="28"/>
        </w:rPr>
      </w:pPr>
    </w:p>
    <w:p w:rsidR="003D66A2" w:rsidRDefault="003D66A2" w:rsidP="00410815">
      <w:pPr>
        <w:pStyle w:val="EndnoteText"/>
        <w:jc w:val="center"/>
        <w:rPr>
          <w:sz w:val="28"/>
          <w:szCs w:val="28"/>
        </w:rPr>
      </w:pPr>
    </w:p>
    <w:p w:rsidR="003D66A2" w:rsidRDefault="003D66A2" w:rsidP="00410815">
      <w:pPr>
        <w:pStyle w:val="EndnoteText"/>
        <w:jc w:val="center"/>
        <w:rPr>
          <w:sz w:val="22"/>
          <w:szCs w:val="22"/>
        </w:rPr>
      </w:pPr>
    </w:p>
    <w:p w:rsidR="003D66A2" w:rsidRDefault="003D66A2" w:rsidP="00410815"/>
    <w:p w:rsidR="003D66A2" w:rsidRDefault="003D66A2">
      <w:pPr>
        <w:pStyle w:val="EndnoteText"/>
      </w:pPr>
    </w:p>
    <w:p w:rsidR="003D66A2" w:rsidRDefault="003D66A2">
      <w:pPr>
        <w:pStyle w:val="EndnoteText"/>
      </w:pPr>
    </w:p>
    <w:p w:rsidR="003D66A2" w:rsidRDefault="003D66A2">
      <w:pPr>
        <w:pStyle w:val="EndnoteText"/>
      </w:pPr>
    </w:p>
    <w:p w:rsidR="003D66A2" w:rsidRDefault="003D66A2">
      <w:pPr>
        <w:pStyle w:val="EndnoteText"/>
      </w:pPr>
    </w:p>
    <w:p w:rsidR="003D66A2" w:rsidRDefault="003D66A2" w:rsidP="00F30062">
      <w:pPr>
        <w:pStyle w:val="EndnoteText"/>
        <w:jc w:val="center"/>
        <w:rPr>
          <w:sz w:val="28"/>
          <w:szCs w:val="28"/>
        </w:rPr>
      </w:pPr>
    </w:p>
    <w:p w:rsidR="003D66A2" w:rsidRDefault="003D66A2" w:rsidP="00F30062">
      <w:pPr>
        <w:pStyle w:val="EndnoteText"/>
        <w:jc w:val="center"/>
        <w:rPr>
          <w:sz w:val="28"/>
          <w:szCs w:val="28"/>
        </w:rPr>
      </w:pPr>
    </w:p>
    <w:p w:rsidR="003D66A2" w:rsidRPr="00B85463" w:rsidRDefault="003D66A2" w:rsidP="00F30062">
      <w:pPr>
        <w:pStyle w:val="EndnoteText"/>
        <w:jc w:val="center"/>
        <w:rPr>
          <w:sz w:val="28"/>
          <w:szCs w:val="28"/>
        </w:rPr>
      </w:pPr>
      <w:r w:rsidRPr="00B85463">
        <w:rPr>
          <w:sz w:val="28"/>
          <w:szCs w:val="28"/>
        </w:rPr>
        <w:t xml:space="preserve">Produced by The Grace Charity for M.E. (registered charity 1117058) </w:t>
      </w:r>
      <w:hyperlink r:id="rId18" w:history="1">
        <w:r w:rsidRPr="00B85463">
          <w:rPr>
            <w:rStyle w:val="Hyperlink"/>
            <w:sz w:val="28"/>
            <w:szCs w:val="28"/>
          </w:rPr>
          <w:t>www.thegracecharityforme.org</w:t>
        </w:r>
      </w:hyperlink>
    </w:p>
    <w:p w:rsidR="003D66A2" w:rsidRPr="00B85463" w:rsidRDefault="003D66A2">
      <w:pPr>
        <w:pStyle w:val="EndnoteText"/>
        <w:rPr>
          <w:sz w:val="28"/>
          <w:szCs w:val="28"/>
        </w:rPr>
      </w:pPr>
    </w:p>
    <w:p w:rsidR="003D66A2" w:rsidRDefault="003D66A2" w:rsidP="006B5A0F">
      <w:pPr>
        <w:pStyle w:val="EndnoteText"/>
        <w:jc w:val="center"/>
      </w:pPr>
      <w:r>
        <w:t xml:space="preserve">Copyright 2009  and 2017  </w:t>
      </w:r>
    </w:p>
    <w:p w:rsidR="003D66A2" w:rsidRDefault="003D66A2" w:rsidP="006B5A0F">
      <w:pPr>
        <w:pStyle w:val="EndnoteText"/>
        <w:jc w:val="center"/>
      </w:pPr>
      <w:r>
        <w:t xml:space="preserve">  Updated 2017 </w:t>
      </w:r>
    </w:p>
    <w:p w:rsidR="003D66A2" w:rsidRDefault="003D66A2">
      <w:pPr>
        <w:pStyle w:val="EndnoteText"/>
      </w:pPr>
    </w:p>
    <w:p w:rsidR="003D66A2" w:rsidRDefault="003D66A2">
      <w:pPr>
        <w:pStyle w:val="EndnoteText"/>
      </w:pPr>
    </w:p>
    <w:p w:rsidR="003D66A2" w:rsidRDefault="003D66A2">
      <w:pPr>
        <w:pStyle w:val="EndnoteText"/>
      </w:pPr>
    </w:p>
    <w:p w:rsidR="003D66A2" w:rsidRDefault="003D66A2">
      <w:pPr>
        <w:pStyle w:val="EndnoteText"/>
      </w:pPr>
    </w:p>
    <w:p w:rsidR="003D66A2" w:rsidRDefault="003D66A2">
      <w:pPr>
        <w:pStyle w:val="EndnoteText"/>
      </w:pPr>
    </w:p>
    <w:p w:rsidR="003D66A2" w:rsidRDefault="003D66A2">
      <w:pPr>
        <w:pStyle w:val="EndnoteText"/>
      </w:pPr>
    </w:p>
    <w:p w:rsidR="003D66A2" w:rsidRDefault="003D66A2">
      <w:pPr>
        <w:pStyle w:val="EndnoteText"/>
      </w:pPr>
    </w:p>
    <w:p w:rsidR="003D66A2" w:rsidRDefault="003D66A2">
      <w:pPr>
        <w:pStyle w:val="EndnoteText"/>
      </w:pPr>
    </w:p>
    <w:p w:rsidR="003D66A2" w:rsidRDefault="003D66A2">
      <w:pPr>
        <w:pStyle w:val="EndnoteText"/>
      </w:pPr>
    </w:p>
    <w:p w:rsidR="003D66A2" w:rsidRPr="007F5E53" w:rsidRDefault="003D66A2" w:rsidP="007F5E53">
      <w:pPr>
        <w:pStyle w:val="EndnoteText"/>
        <w:pBdr>
          <w:bottom w:val="single" w:sz="4" w:space="1" w:color="auto"/>
        </w:pBdr>
        <w:rPr>
          <w:u w:val="single"/>
        </w:rPr>
      </w:pPr>
      <w:r>
        <w:rPr>
          <w:u w:val="single"/>
        </w:rPr>
        <w:t xml:space="preserve">                        </w:t>
      </w:r>
    </w:p>
    <w:p w:rsidR="003D66A2" w:rsidRDefault="003D66A2">
      <w:pPr>
        <w:pStyle w:val="EndnoteText"/>
      </w:pPr>
    </w:p>
    <w:p w:rsidR="003D66A2" w:rsidRDefault="003D66A2">
      <w:pPr>
        <w:pStyle w:val="EndnoteText"/>
      </w:pPr>
    </w:p>
    <w:p w:rsidR="003D66A2" w:rsidRDefault="003D66A2">
      <w:pPr>
        <w:pStyle w:val="EndnoteText"/>
      </w:pPr>
    </w:p>
    <w:p w:rsidR="003D66A2" w:rsidRDefault="003D66A2">
      <w:pPr>
        <w:pStyle w:val="EndnoteText"/>
      </w:pPr>
    </w:p>
    <w:p w:rsidR="003D66A2" w:rsidRDefault="003D66A2">
      <w:pPr>
        <w:pStyle w:val="EndnoteText"/>
      </w:pPr>
    </w:p>
    <w:p w:rsidR="003D66A2" w:rsidRDefault="003D66A2">
      <w:pPr>
        <w:pStyle w:val="EndnoteText"/>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93137"/>
      <w:docPartObj>
        <w:docPartGallery w:val="Page Numbers (Bottom of Page)"/>
        <w:docPartUnique/>
      </w:docPartObj>
    </w:sdtPr>
    <w:sdtContent>
      <w:p w:rsidR="003D66A2" w:rsidRDefault="005A58EA">
        <w:pPr>
          <w:pStyle w:val="Footer"/>
          <w:jc w:val="center"/>
        </w:pPr>
        <w:fldSimple w:instr=" PAGE   \* MERGEFORMAT ">
          <w:r w:rsidR="00147F61">
            <w:rPr>
              <w:noProof/>
            </w:rPr>
            <w:t>4</w:t>
          </w:r>
        </w:fldSimple>
      </w:p>
    </w:sdtContent>
  </w:sdt>
  <w:p w:rsidR="003D66A2" w:rsidRDefault="003D66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0B38" w:rsidRDefault="00D40B38" w:rsidP="004A6FFB">
      <w:pPr>
        <w:spacing w:after="0" w:line="240" w:lineRule="auto"/>
      </w:pPr>
      <w:r>
        <w:separator/>
      </w:r>
    </w:p>
  </w:footnote>
  <w:footnote w:type="continuationSeparator" w:id="0">
    <w:p w:rsidR="00D40B38" w:rsidRDefault="00D40B38" w:rsidP="004A6F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B6604A"/>
    <w:multiLevelType w:val="hybridMultilevel"/>
    <w:tmpl w:val="95F8C7EE"/>
    <w:lvl w:ilvl="0" w:tplc="74A8DC4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49C00439"/>
    <w:multiLevelType w:val="hybridMultilevel"/>
    <w:tmpl w:val="F9002A70"/>
    <w:lvl w:ilvl="0" w:tplc="6D4ECB48">
      <w:start w:val="1"/>
      <w:numFmt w:val="decimal"/>
      <w:lvlText w:val="%1)"/>
      <w:lvlJc w:val="left"/>
      <w:pPr>
        <w:ind w:left="1080" w:hanging="360"/>
      </w:pPr>
      <w:rPr>
        <w:rFonts w:hint="default"/>
        <w:i w:val="0"/>
        <w:color w:val="00206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63CE18BD"/>
    <w:multiLevelType w:val="hybridMultilevel"/>
    <w:tmpl w:val="581EE9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3D461F1"/>
    <w:multiLevelType w:val="hybridMultilevel"/>
    <w:tmpl w:val="1584B302"/>
    <w:lvl w:ilvl="0" w:tplc="E45ADDD2">
      <w:start w:val="1"/>
      <w:numFmt w:val="decimal"/>
      <w:lvlText w:val="%1)"/>
      <w:lvlJc w:val="left"/>
      <w:pPr>
        <w:ind w:left="720" w:hanging="360"/>
      </w:pPr>
      <w:rPr>
        <w:rFonts w:hint="default"/>
        <w:b/>
        <w:i w:val="0"/>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numFmt w:val="decimal"/>
    <w:endnote w:id="-1"/>
    <w:endnote w:id="0"/>
  </w:endnotePr>
  <w:compat/>
  <w:rsids>
    <w:rsidRoot w:val="00A87656"/>
    <w:rsid w:val="000054E6"/>
    <w:rsid w:val="00011BF5"/>
    <w:rsid w:val="000137C3"/>
    <w:rsid w:val="00014609"/>
    <w:rsid w:val="00014985"/>
    <w:rsid w:val="0001643C"/>
    <w:rsid w:val="000231AE"/>
    <w:rsid w:val="000238BF"/>
    <w:rsid w:val="00023BFC"/>
    <w:rsid w:val="00026F86"/>
    <w:rsid w:val="00030C4B"/>
    <w:rsid w:val="00032E69"/>
    <w:rsid w:val="000343D4"/>
    <w:rsid w:val="0003479D"/>
    <w:rsid w:val="00034CFB"/>
    <w:rsid w:val="00040FAD"/>
    <w:rsid w:val="0004513E"/>
    <w:rsid w:val="00045C78"/>
    <w:rsid w:val="00051056"/>
    <w:rsid w:val="000513C9"/>
    <w:rsid w:val="000522F9"/>
    <w:rsid w:val="00053781"/>
    <w:rsid w:val="000544F1"/>
    <w:rsid w:val="00064F31"/>
    <w:rsid w:val="00065003"/>
    <w:rsid w:val="000656ED"/>
    <w:rsid w:val="000663A2"/>
    <w:rsid w:val="000664E0"/>
    <w:rsid w:val="000723E6"/>
    <w:rsid w:val="00072FDE"/>
    <w:rsid w:val="00075A58"/>
    <w:rsid w:val="00075AA2"/>
    <w:rsid w:val="00076A02"/>
    <w:rsid w:val="0008188D"/>
    <w:rsid w:val="00084A81"/>
    <w:rsid w:val="0008664B"/>
    <w:rsid w:val="000869EC"/>
    <w:rsid w:val="00095A73"/>
    <w:rsid w:val="00096ABF"/>
    <w:rsid w:val="000A0509"/>
    <w:rsid w:val="000A0754"/>
    <w:rsid w:val="000A0BD2"/>
    <w:rsid w:val="000A39C5"/>
    <w:rsid w:val="000C0BCC"/>
    <w:rsid w:val="000C1646"/>
    <w:rsid w:val="000C410D"/>
    <w:rsid w:val="000C4EA4"/>
    <w:rsid w:val="000D09EE"/>
    <w:rsid w:val="000D219D"/>
    <w:rsid w:val="000D3B57"/>
    <w:rsid w:val="000D75E5"/>
    <w:rsid w:val="000E2139"/>
    <w:rsid w:val="000E2B78"/>
    <w:rsid w:val="000F13C3"/>
    <w:rsid w:val="000F446A"/>
    <w:rsid w:val="000F5FC9"/>
    <w:rsid w:val="001002CB"/>
    <w:rsid w:val="00103537"/>
    <w:rsid w:val="00106DF8"/>
    <w:rsid w:val="00114689"/>
    <w:rsid w:val="00115211"/>
    <w:rsid w:val="0011621B"/>
    <w:rsid w:val="00116CE0"/>
    <w:rsid w:val="00117E77"/>
    <w:rsid w:val="001217B1"/>
    <w:rsid w:val="00131111"/>
    <w:rsid w:val="00135A57"/>
    <w:rsid w:val="001366D6"/>
    <w:rsid w:val="00136EA3"/>
    <w:rsid w:val="001372A7"/>
    <w:rsid w:val="00137787"/>
    <w:rsid w:val="0014023D"/>
    <w:rsid w:val="00140318"/>
    <w:rsid w:val="00140F22"/>
    <w:rsid w:val="00141105"/>
    <w:rsid w:val="001413E8"/>
    <w:rsid w:val="0014330E"/>
    <w:rsid w:val="00145359"/>
    <w:rsid w:val="001454F5"/>
    <w:rsid w:val="00147F61"/>
    <w:rsid w:val="001511B7"/>
    <w:rsid w:val="0015451A"/>
    <w:rsid w:val="0015631F"/>
    <w:rsid w:val="00162287"/>
    <w:rsid w:val="0016426E"/>
    <w:rsid w:val="00166A6B"/>
    <w:rsid w:val="0016760A"/>
    <w:rsid w:val="00172494"/>
    <w:rsid w:val="00172943"/>
    <w:rsid w:val="00173DA9"/>
    <w:rsid w:val="00175127"/>
    <w:rsid w:val="001818F6"/>
    <w:rsid w:val="001821A2"/>
    <w:rsid w:val="00183AF2"/>
    <w:rsid w:val="001844FE"/>
    <w:rsid w:val="00185A49"/>
    <w:rsid w:val="0019004B"/>
    <w:rsid w:val="00191BCB"/>
    <w:rsid w:val="00193292"/>
    <w:rsid w:val="0019384D"/>
    <w:rsid w:val="00193E2A"/>
    <w:rsid w:val="00195897"/>
    <w:rsid w:val="00195E37"/>
    <w:rsid w:val="001A5B8C"/>
    <w:rsid w:val="001A5CD8"/>
    <w:rsid w:val="001A68DB"/>
    <w:rsid w:val="001A77FC"/>
    <w:rsid w:val="001A7A13"/>
    <w:rsid w:val="001B6935"/>
    <w:rsid w:val="001B715A"/>
    <w:rsid w:val="001C0016"/>
    <w:rsid w:val="001C536F"/>
    <w:rsid w:val="001C5964"/>
    <w:rsid w:val="001C6DB0"/>
    <w:rsid w:val="001D03F5"/>
    <w:rsid w:val="001D4224"/>
    <w:rsid w:val="001D4A43"/>
    <w:rsid w:val="001D6B4F"/>
    <w:rsid w:val="001E6457"/>
    <w:rsid w:val="001F0D13"/>
    <w:rsid w:val="001F0FD7"/>
    <w:rsid w:val="001F25B8"/>
    <w:rsid w:val="001F29DE"/>
    <w:rsid w:val="001F7D40"/>
    <w:rsid w:val="00203740"/>
    <w:rsid w:val="002037A8"/>
    <w:rsid w:val="00204934"/>
    <w:rsid w:val="00207A5F"/>
    <w:rsid w:val="00210070"/>
    <w:rsid w:val="00210454"/>
    <w:rsid w:val="00213208"/>
    <w:rsid w:val="00215ABA"/>
    <w:rsid w:val="0021630A"/>
    <w:rsid w:val="00224384"/>
    <w:rsid w:val="002313EE"/>
    <w:rsid w:val="00236B72"/>
    <w:rsid w:val="0023748C"/>
    <w:rsid w:val="00242C88"/>
    <w:rsid w:val="00243C8B"/>
    <w:rsid w:val="00246A78"/>
    <w:rsid w:val="00251C6C"/>
    <w:rsid w:val="00252EAE"/>
    <w:rsid w:val="00255C30"/>
    <w:rsid w:val="0025657B"/>
    <w:rsid w:val="00261771"/>
    <w:rsid w:val="00262526"/>
    <w:rsid w:val="00262D61"/>
    <w:rsid w:val="00267FB1"/>
    <w:rsid w:val="002706CF"/>
    <w:rsid w:val="00271F58"/>
    <w:rsid w:val="002755A0"/>
    <w:rsid w:val="0028039D"/>
    <w:rsid w:val="0028088F"/>
    <w:rsid w:val="002846A7"/>
    <w:rsid w:val="002869F9"/>
    <w:rsid w:val="00287DA8"/>
    <w:rsid w:val="002923FF"/>
    <w:rsid w:val="002A3141"/>
    <w:rsid w:val="002B3DD5"/>
    <w:rsid w:val="002B6251"/>
    <w:rsid w:val="002C368D"/>
    <w:rsid w:val="002C3B77"/>
    <w:rsid w:val="002C6EF5"/>
    <w:rsid w:val="002C714F"/>
    <w:rsid w:val="002C7A99"/>
    <w:rsid w:val="002D0637"/>
    <w:rsid w:val="002D1FD1"/>
    <w:rsid w:val="002D5140"/>
    <w:rsid w:val="002D687F"/>
    <w:rsid w:val="002E07B9"/>
    <w:rsid w:val="002E0CE5"/>
    <w:rsid w:val="002F40D1"/>
    <w:rsid w:val="002F467A"/>
    <w:rsid w:val="00304F85"/>
    <w:rsid w:val="003103EE"/>
    <w:rsid w:val="00312AFD"/>
    <w:rsid w:val="00313243"/>
    <w:rsid w:val="00315223"/>
    <w:rsid w:val="003170F4"/>
    <w:rsid w:val="00321445"/>
    <w:rsid w:val="003226AB"/>
    <w:rsid w:val="00326651"/>
    <w:rsid w:val="0033324B"/>
    <w:rsid w:val="00342192"/>
    <w:rsid w:val="00342CB5"/>
    <w:rsid w:val="003513E7"/>
    <w:rsid w:val="003537E4"/>
    <w:rsid w:val="00356012"/>
    <w:rsid w:val="00361110"/>
    <w:rsid w:val="00362067"/>
    <w:rsid w:val="00362BCF"/>
    <w:rsid w:val="0036368D"/>
    <w:rsid w:val="00376A47"/>
    <w:rsid w:val="0038250A"/>
    <w:rsid w:val="0038267B"/>
    <w:rsid w:val="00385C78"/>
    <w:rsid w:val="00387586"/>
    <w:rsid w:val="00391CC8"/>
    <w:rsid w:val="00393BEF"/>
    <w:rsid w:val="0039684A"/>
    <w:rsid w:val="0039718B"/>
    <w:rsid w:val="0039724B"/>
    <w:rsid w:val="003978DE"/>
    <w:rsid w:val="003A0C4F"/>
    <w:rsid w:val="003A2508"/>
    <w:rsid w:val="003A26B5"/>
    <w:rsid w:val="003A5F0F"/>
    <w:rsid w:val="003A685D"/>
    <w:rsid w:val="003A7272"/>
    <w:rsid w:val="003B3214"/>
    <w:rsid w:val="003B3A6D"/>
    <w:rsid w:val="003B3BD7"/>
    <w:rsid w:val="003C7657"/>
    <w:rsid w:val="003D1088"/>
    <w:rsid w:val="003D66A2"/>
    <w:rsid w:val="003D67D7"/>
    <w:rsid w:val="003E3546"/>
    <w:rsid w:val="003E3632"/>
    <w:rsid w:val="003E54DF"/>
    <w:rsid w:val="003F2E2E"/>
    <w:rsid w:val="003F3634"/>
    <w:rsid w:val="003F7C83"/>
    <w:rsid w:val="004008F8"/>
    <w:rsid w:val="00401475"/>
    <w:rsid w:val="00410815"/>
    <w:rsid w:val="0041489D"/>
    <w:rsid w:val="00415058"/>
    <w:rsid w:val="004152A6"/>
    <w:rsid w:val="00415CF4"/>
    <w:rsid w:val="00417FB5"/>
    <w:rsid w:val="0042788F"/>
    <w:rsid w:val="00431229"/>
    <w:rsid w:val="00431339"/>
    <w:rsid w:val="0043186A"/>
    <w:rsid w:val="00437B55"/>
    <w:rsid w:val="004423B1"/>
    <w:rsid w:val="0044455B"/>
    <w:rsid w:val="00445A24"/>
    <w:rsid w:val="00446F21"/>
    <w:rsid w:val="0044776A"/>
    <w:rsid w:val="004508DB"/>
    <w:rsid w:val="0045259C"/>
    <w:rsid w:val="004529CC"/>
    <w:rsid w:val="004565B0"/>
    <w:rsid w:val="00460FAB"/>
    <w:rsid w:val="00461026"/>
    <w:rsid w:val="00462D05"/>
    <w:rsid w:val="00472380"/>
    <w:rsid w:val="0047256F"/>
    <w:rsid w:val="00472C9B"/>
    <w:rsid w:val="00476CA2"/>
    <w:rsid w:val="00487BD3"/>
    <w:rsid w:val="004974D7"/>
    <w:rsid w:val="004A242A"/>
    <w:rsid w:val="004A2B3B"/>
    <w:rsid w:val="004A30A5"/>
    <w:rsid w:val="004A3A7A"/>
    <w:rsid w:val="004A4E13"/>
    <w:rsid w:val="004A6504"/>
    <w:rsid w:val="004A6FFB"/>
    <w:rsid w:val="004B14F0"/>
    <w:rsid w:val="004B204A"/>
    <w:rsid w:val="004C3F12"/>
    <w:rsid w:val="004C7C16"/>
    <w:rsid w:val="004D4787"/>
    <w:rsid w:val="004E0036"/>
    <w:rsid w:val="004E31B0"/>
    <w:rsid w:val="004E48C3"/>
    <w:rsid w:val="004E6964"/>
    <w:rsid w:val="004F5896"/>
    <w:rsid w:val="00502A9D"/>
    <w:rsid w:val="00505451"/>
    <w:rsid w:val="00510298"/>
    <w:rsid w:val="005137FE"/>
    <w:rsid w:val="005157EE"/>
    <w:rsid w:val="0051786F"/>
    <w:rsid w:val="00517B6D"/>
    <w:rsid w:val="005200B1"/>
    <w:rsid w:val="00520611"/>
    <w:rsid w:val="00521826"/>
    <w:rsid w:val="00522F32"/>
    <w:rsid w:val="00523B1D"/>
    <w:rsid w:val="00524AA7"/>
    <w:rsid w:val="00525452"/>
    <w:rsid w:val="00526A7F"/>
    <w:rsid w:val="00526B8F"/>
    <w:rsid w:val="005317E6"/>
    <w:rsid w:val="00532A23"/>
    <w:rsid w:val="00532F7E"/>
    <w:rsid w:val="00536187"/>
    <w:rsid w:val="0053652A"/>
    <w:rsid w:val="00536A67"/>
    <w:rsid w:val="005374EA"/>
    <w:rsid w:val="00540513"/>
    <w:rsid w:val="00545D18"/>
    <w:rsid w:val="00557E9D"/>
    <w:rsid w:val="005605AF"/>
    <w:rsid w:val="005652E3"/>
    <w:rsid w:val="0057321B"/>
    <w:rsid w:val="00577E59"/>
    <w:rsid w:val="00580884"/>
    <w:rsid w:val="00582278"/>
    <w:rsid w:val="00584C34"/>
    <w:rsid w:val="00585A1B"/>
    <w:rsid w:val="00586B89"/>
    <w:rsid w:val="00592E00"/>
    <w:rsid w:val="00593214"/>
    <w:rsid w:val="00594182"/>
    <w:rsid w:val="005965B6"/>
    <w:rsid w:val="005A04F5"/>
    <w:rsid w:val="005A4E8D"/>
    <w:rsid w:val="005A52FE"/>
    <w:rsid w:val="005A58EA"/>
    <w:rsid w:val="005A7FBE"/>
    <w:rsid w:val="005B1CB6"/>
    <w:rsid w:val="005C3C91"/>
    <w:rsid w:val="005C3F74"/>
    <w:rsid w:val="005C4E1A"/>
    <w:rsid w:val="005C58D4"/>
    <w:rsid w:val="005C6B5E"/>
    <w:rsid w:val="005C791C"/>
    <w:rsid w:val="005D2913"/>
    <w:rsid w:val="005D54B3"/>
    <w:rsid w:val="005D5C27"/>
    <w:rsid w:val="005E118F"/>
    <w:rsid w:val="005E2719"/>
    <w:rsid w:val="005E6967"/>
    <w:rsid w:val="005E6F0B"/>
    <w:rsid w:val="005F0332"/>
    <w:rsid w:val="005F31B9"/>
    <w:rsid w:val="005F3E97"/>
    <w:rsid w:val="005F63D6"/>
    <w:rsid w:val="005F67B1"/>
    <w:rsid w:val="005F7E6C"/>
    <w:rsid w:val="00601702"/>
    <w:rsid w:val="006061E4"/>
    <w:rsid w:val="0060783D"/>
    <w:rsid w:val="006146AA"/>
    <w:rsid w:val="00617CBB"/>
    <w:rsid w:val="00620ADE"/>
    <w:rsid w:val="00630590"/>
    <w:rsid w:val="0063175A"/>
    <w:rsid w:val="006339E6"/>
    <w:rsid w:val="00640800"/>
    <w:rsid w:val="00642AF0"/>
    <w:rsid w:val="00643A2E"/>
    <w:rsid w:val="006475D1"/>
    <w:rsid w:val="00657F93"/>
    <w:rsid w:val="006677A8"/>
    <w:rsid w:val="006725B1"/>
    <w:rsid w:val="00672653"/>
    <w:rsid w:val="00674928"/>
    <w:rsid w:val="006759E5"/>
    <w:rsid w:val="00691291"/>
    <w:rsid w:val="0069733D"/>
    <w:rsid w:val="00697597"/>
    <w:rsid w:val="006A0222"/>
    <w:rsid w:val="006A04E0"/>
    <w:rsid w:val="006A2096"/>
    <w:rsid w:val="006A254A"/>
    <w:rsid w:val="006A460E"/>
    <w:rsid w:val="006A4FE7"/>
    <w:rsid w:val="006B2006"/>
    <w:rsid w:val="006B5A0F"/>
    <w:rsid w:val="006C00FF"/>
    <w:rsid w:val="006C2EC0"/>
    <w:rsid w:val="006C3ADB"/>
    <w:rsid w:val="006C75E5"/>
    <w:rsid w:val="006D103A"/>
    <w:rsid w:val="006D5369"/>
    <w:rsid w:val="006D7DCE"/>
    <w:rsid w:val="006E5483"/>
    <w:rsid w:val="006E78DC"/>
    <w:rsid w:val="006F79FA"/>
    <w:rsid w:val="00706200"/>
    <w:rsid w:val="00706A48"/>
    <w:rsid w:val="0071112D"/>
    <w:rsid w:val="007219C4"/>
    <w:rsid w:val="0072547E"/>
    <w:rsid w:val="00725F2F"/>
    <w:rsid w:val="007279EA"/>
    <w:rsid w:val="007335A5"/>
    <w:rsid w:val="00734AEA"/>
    <w:rsid w:val="0074380A"/>
    <w:rsid w:val="00745E47"/>
    <w:rsid w:val="00746542"/>
    <w:rsid w:val="00755078"/>
    <w:rsid w:val="00756CFD"/>
    <w:rsid w:val="00757A59"/>
    <w:rsid w:val="00761009"/>
    <w:rsid w:val="00762527"/>
    <w:rsid w:val="00764DA8"/>
    <w:rsid w:val="00765460"/>
    <w:rsid w:val="00765553"/>
    <w:rsid w:val="00770D71"/>
    <w:rsid w:val="00771F90"/>
    <w:rsid w:val="00773A64"/>
    <w:rsid w:val="0077622B"/>
    <w:rsid w:val="007810E2"/>
    <w:rsid w:val="00786085"/>
    <w:rsid w:val="007876DE"/>
    <w:rsid w:val="00790346"/>
    <w:rsid w:val="00791623"/>
    <w:rsid w:val="0079405F"/>
    <w:rsid w:val="007A3BBD"/>
    <w:rsid w:val="007A3CDC"/>
    <w:rsid w:val="007A525B"/>
    <w:rsid w:val="007A581A"/>
    <w:rsid w:val="007A7EA4"/>
    <w:rsid w:val="007B3182"/>
    <w:rsid w:val="007B3329"/>
    <w:rsid w:val="007B3E04"/>
    <w:rsid w:val="007B4156"/>
    <w:rsid w:val="007C1999"/>
    <w:rsid w:val="007C1D15"/>
    <w:rsid w:val="007C1D66"/>
    <w:rsid w:val="007C6548"/>
    <w:rsid w:val="007D69A9"/>
    <w:rsid w:val="007D7392"/>
    <w:rsid w:val="007E0170"/>
    <w:rsid w:val="007E0520"/>
    <w:rsid w:val="007E3775"/>
    <w:rsid w:val="007E78C7"/>
    <w:rsid w:val="007F5E53"/>
    <w:rsid w:val="007F7243"/>
    <w:rsid w:val="00800018"/>
    <w:rsid w:val="00802FA8"/>
    <w:rsid w:val="00803A6C"/>
    <w:rsid w:val="00803DFE"/>
    <w:rsid w:val="0080503A"/>
    <w:rsid w:val="00805663"/>
    <w:rsid w:val="008116CD"/>
    <w:rsid w:val="00811A96"/>
    <w:rsid w:val="0081322A"/>
    <w:rsid w:val="008145E0"/>
    <w:rsid w:val="00814CD0"/>
    <w:rsid w:val="008178A3"/>
    <w:rsid w:val="0082447B"/>
    <w:rsid w:val="00825BB8"/>
    <w:rsid w:val="00826DF2"/>
    <w:rsid w:val="0082783A"/>
    <w:rsid w:val="00835378"/>
    <w:rsid w:val="00836DAC"/>
    <w:rsid w:val="008374C9"/>
    <w:rsid w:val="008410C7"/>
    <w:rsid w:val="00841179"/>
    <w:rsid w:val="008427BF"/>
    <w:rsid w:val="00845928"/>
    <w:rsid w:val="00847997"/>
    <w:rsid w:val="0085182A"/>
    <w:rsid w:val="00853A18"/>
    <w:rsid w:val="00854599"/>
    <w:rsid w:val="00854EA7"/>
    <w:rsid w:val="00857227"/>
    <w:rsid w:val="00860352"/>
    <w:rsid w:val="0086160F"/>
    <w:rsid w:val="0086194D"/>
    <w:rsid w:val="008673AA"/>
    <w:rsid w:val="00870BC9"/>
    <w:rsid w:val="00871108"/>
    <w:rsid w:val="00873283"/>
    <w:rsid w:val="00875F24"/>
    <w:rsid w:val="008778D4"/>
    <w:rsid w:val="00881AFD"/>
    <w:rsid w:val="00883CD7"/>
    <w:rsid w:val="00886A3E"/>
    <w:rsid w:val="00886CBA"/>
    <w:rsid w:val="00892AB7"/>
    <w:rsid w:val="00897A44"/>
    <w:rsid w:val="008A072D"/>
    <w:rsid w:val="008A50A0"/>
    <w:rsid w:val="008A5623"/>
    <w:rsid w:val="008A567C"/>
    <w:rsid w:val="008A65CE"/>
    <w:rsid w:val="008A6A27"/>
    <w:rsid w:val="008B0FE9"/>
    <w:rsid w:val="008B1B3E"/>
    <w:rsid w:val="008B3B6F"/>
    <w:rsid w:val="008B7292"/>
    <w:rsid w:val="008B7E59"/>
    <w:rsid w:val="008C2EB9"/>
    <w:rsid w:val="008C64CD"/>
    <w:rsid w:val="008D3E31"/>
    <w:rsid w:val="008D7A2C"/>
    <w:rsid w:val="008E1FBF"/>
    <w:rsid w:val="008E2BCC"/>
    <w:rsid w:val="008E44B1"/>
    <w:rsid w:val="008E53E1"/>
    <w:rsid w:val="0090328F"/>
    <w:rsid w:val="00907C45"/>
    <w:rsid w:val="00910906"/>
    <w:rsid w:val="00912291"/>
    <w:rsid w:val="00913783"/>
    <w:rsid w:val="009138FE"/>
    <w:rsid w:val="009276E0"/>
    <w:rsid w:val="009303BA"/>
    <w:rsid w:val="00931976"/>
    <w:rsid w:val="0093541E"/>
    <w:rsid w:val="00936871"/>
    <w:rsid w:val="00936A7F"/>
    <w:rsid w:val="0094115C"/>
    <w:rsid w:val="009454AC"/>
    <w:rsid w:val="0094618B"/>
    <w:rsid w:val="00947B47"/>
    <w:rsid w:val="00950255"/>
    <w:rsid w:val="00951ED8"/>
    <w:rsid w:val="0095260C"/>
    <w:rsid w:val="0095403A"/>
    <w:rsid w:val="00954865"/>
    <w:rsid w:val="0095570B"/>
    <w:rsid w:val="00960B02"/>
    <w:rsid w:val="009616D0"/>
    <w:rsid w:val="009624A3"/>
    <w:rsid w:val="00963B35"/>
    <w:rsid w:val="009727BF"/>
    <w:rsid w:val="00980A8C"/>
    <w:rsid w:val="00982F0E"/>
    <w:rsid w:val="009858D1"/>
    <w:rsid w:val="0098657A"/>
    <w:rsid w:val="0099436D"/>
    <w:rsid w:val="009945D5"/>
    <w:rsid w:val="00994E35"/>
    <w:rsid w:val="009963B1"/>
    <w:rsid w:val="00996DB4"/>
    <w:rsid w:val="009B11B1"/>
    <w:rsid w:val="009B3305"/>
    <w:rsid w:val="009C2A68"/>
    <w:rsid w:val="009C33AD"/>
    <w:rsid w:val="009C35C3"/>
    <w:rsid w:val="009C4341"/>
    <w:rsid w:val="009C7886"/>
    <w:rsid w:val="009D30AA"/>
    <w:rsid w:val="009D4545"/>
    <w:rsid w:val="009D7807"/>
    <w:rsid w:val="009E155D"/>
    <w:rsid w:val="009E2D98"/>
    <w:rsid w:val="009E3D21"/>
    <w:rsid w:val="009E60B7"/>
    <w:rsid w:val="009F06EF"/>
    <w:rsid w:val="009F5317"/>
    <w:rsid w:val="009F7E63"/>
    <w:rsid w:val="00A01C2E"/>
    <w:rsid w:val="00A154E5"/>
    <w:rsid w:val="00A20011"/>
    <w:rsid w:val="00A218D6"/>
    <w:rsid w:val="00A21C55"/>
    <w:rsid w:val="00A2210A"/>
    <w:rsid w:val="00A23D7E"/>
    <w:rsid w:val="00A26E90"/>
    <w:rsid w:val="00A27E73"/>
    <w:rsid w:val="00A324D4"/>
    <w:rsid w:val="00A34889"/>
    <w:rsid w:val="00A40FF6"/>
    <w:rsid w:val="00A41A6D"/>
    <w:rsid w:val="00A4787F"/>
    <w:rsid w:val="00A50D33"/>
    <w:rsid w:val="00A51DD7"/>
    <w:rsid w:val="00A62383"/>
    <w:rsid w:val="00A62E75"/>
    <w:rsid w:val="00A7381C"/>
    <w:rsid w:val="00A73E6E"/>
    <w:rsid w:val="00A7499D"/>
    <w:rsid w:val="00A75782"/>
    <w:rsid w:val="00A75783"/>
    <w:rsid w:val="00A76241"/>
    <w:rsid w:val="00A777B3"/>
    <w:rsid w:val="00A77E6D"/>
    <w:rsid w:val="00A835C1"/>
    <w:rsid w:val="00A875DC"/>
    <w:rsid w:val="00A87656"/>
    <w:rsid w:val="00A90F96"/>
    <w:rsid w:val="00A91E34"/>
    <w:rsid w:val="00AA1305"/>
    <w:rsid w:val="00AA3158"/>
    <w:rsid w:val="00AA3FFC"/>
    <w:rsid w:val="00AA5C37"/>
    <w:rsid w:val="00AB26EE"/>
    <w:rsid w:val="00AC40DC"/>
    <w:rsid w:val="00AC7CA0"/>
    <w:rsid w:val="00AD0B22"/>
    <w:rsid w:val="00AD406D"/>
    <w:rsid w:val="00AD431E"/>
    <w:rsid w:val="00AD4AA2"/>
    <w:rsid w:val="00AD54E0"/>
    <w:rsid w:val="00AD5BAE"/>
    <w:rsid w:val="00AD5ED5"/>
    <w:rsid w:val="00AE677D"/>
    <w:rsid w:val="00AF2DAF"/>
    <w:rsid w:val="00AF3003"/>
    <w:rsid w:val="00AF4E00"/>
    <w:rsid w:val="00AF569E"/>
    <w:rsid w:val="00B02FC0"/>
    <w:rsid w:val="00B051ED"/>
    <w:rsid w:val="00B0606B"/>
    <w:rsid w:val="00B063D6"/>
    <w:rsid w:val="00B105EC"/>
    <w:rsid w:val="00B11D3F"/>
    <w:rsid w:val="00B120D5"/>
    <w:rsid w:val="00B13925"/>
    <w:rsid w:val="00B14292"/>
    <w:rsid w:val="00B16E51"/>
    <w:rsid w:val="00B17453"/>
    <w:rsid w:val="00B26040"/>
    <w:rsid w:val="00B263DE"/>
    <w:rsid w:val="00B27631"/>
    <w:rsid w:val="00B32E81"/>
    <w:rsid w:val="00B368FD"/>
    <w:rsid w:val="00B40A72"/>
    <w:rsid w:val="00B46731"/>
    <w:rsid w:val="00B46893"/>
    <w:rsid w:val="00B5247C"/>
    <w:rsid w:val="00B572B9"/>
    <w:rsid w:val="00B57A74"/>
    <w:rsid w:val="00B70036"/>
    <w:rsid w:val="00B714D5"/>
    <w:rsid w:val="00B72FFF"/>
    <w:rsid w:val="00B80367"/>
    <w:rsid w:val="00B805B7"/>
    <w:rsid w:val="00B8288F"/>
    <w:rsid w:val="00B82AF6"/>
    <w:rsid w:val="00B8378C"/>
    <w:rsid w:val="00B838DE"/>
    <w:rsid w:val="00B85463"/>
    <w:rsid w:val="00B86C3A"/>
    <w:rsid w:val="00B87A6D"/>
    <w:rsid w:val="00B932C5"/>
    <w:rsid w:val="00B939DF"/>
    <w:rsid w:val="00BA4344"/>
    <w:rsid w:val="00BA6CF4"/>
    <w:rsid w:val="00BB07AA"/>
    <w:rsid w:val="00BB5233"/>
    <w:rsid w:val="00BC15B2"/>
    <w:rsid w:val="00BC24E4"/>
    <w:rsid w:val="00BC28CF"/>
    <w:rsid w:val="00BC354A"/>
    <w:rsid w:val="00BD393F"/>
    <w:rsid w:val="00BD53A6"/>
    <w:rsid w:val="00BD75B7"/>
    <w:rsid w:val="00BD7620"/>
    <w:rsid w:val="00BE16CC"/>
    <w:rsid w:val="00BE1DDA"/>
    <w:rsid w:val="00BE39F5"/>
    <w:rsid w:val="00BE5CC2"/>
    <w:rsid w:val="00BF07BA"/>
    <w:rsid w:val="00C01E7D"/>
    <w:rsid w:val="00C02E7E"/>
    <w:rsid w:val="00C135A7"/>
    <w:rsid w:val="00C15161"/>
    <w:rsid w:val="00C206E7"/>
    <w:rsid w:val="00C30172"/>
    <w:rsid w:val="00C352C3"/>
    <w:rsid w:val="00C355D2"/>
    <w:rsid w:val="00C411E6"/>
    <w:rsid w:val="00C433BE"/>
    <w:rsid w:val="00C46850"/>
    <w:rsid w:val="00C50B45"/>
    <w:rsid w:val="00C5142F"/>
    <w:rsid w:val="00C634E1"/>
    <w:rsid w:val="00C66E59"/>
    <w:rsid w:val="00C74DEF"/>
    <w:rsid w:val="00C75E4E"/>
    <w:rsid w:val="00C8004B"/>
    <w:rsid w:val="00C82A11"/>
    <w:rsid w:val="00C83A0B"/>
    <w:rsid w:val="00C84F8A"/>
    <w:rsid w:val="00C85D6D"/>
    <w:rsid w:val="00C87C9F"/>
    <w:rsid w:val="00C90447"/>
    <w:rsid w:val="00C92725"/>
    <w:rsid w:val="00C966E3"/>
    <w:rsid w:val="00C970EA"/>
    <w:rsid w:val="00CA0F8D"/>
    <w:rsid w:val="00CA2F02"/>
    <w:rsid w:val="00CA5550"/>
    <w:rsid w:val="00CA7E9C"/>
    <w:rsid w:val="00CB302E"/>
    <w:rsid w:val="00CB72FF"/>
    <w:rsid w:val="00CC062B"/>
    <w:rsid w:val="00CC2B9E"/>
    <w:rsid w:val="00CC4244"/>
    <w:rsid w:val="00CC5B1F"/>
    <w:rsid w:val="00CD1A29"/>
    <w:rsid w:val="00CD320D"/>
    <w:rsid w:val="00CD5DB5"/>
    <w:rsid w:val="00CD5E00"/>
    <w:rsid w:val="00CE5B46"/>
    <w:rsid w:val="00CE73B8"/>
    <w:rsid w:val="00CF10EF"/>
    <w:rsid w:val="00CF3963"/>
    <w:rsid w:val="00D10946"/>
    <w:rsid w:val="00D10F83"/>
    <w:rsid w:val="00D1172E"/>
    <w:rsid w:val="00D1270E"/>
    <w:rsid w:val="00D1398D"/>
    <w:rsid w:val="00D14792"/>
    <w:rsid w:val="00D20AFC"/>
    <w:rsid w:val="00D20F77"/>
    <w:rsid w:val="00D22188"/>
    <w:rsid w:val="00D222B2"/>
    <w:rsid w:val="00D235FD"/>
    <w:rsid w:val="00D272D2"/>
    <w:rsid w:val="00D31D72"/>
    <w:rsid w:val="00D3593E"/>
    <w:rsid w:val="00D40B38"/>
    <w:rsid w:val="00D41997"/>
    <w:rsid w:val="00D43190"/>
    <w:rsid w:val="00D43AD6"/>
    <w:rsid w:val="00D43AF7"/>
    <w:rsid w:val="00D45700"/>
    <w:rsid w:val="00D46654"/>
    <w:rsid w:val="00D52459"/>
    <w:rsid w:val="00D52883"/>
    <w:rsid w:val="00D5443B"/>
    <w:rsid w:val="00D60CEB"/>
    <w:rsid w:val="00D624BF"/>
    <w:rsid w:val="00D648FC"/>
    <w:rsid w:val="00D67816"/>
    <w:rsid w:val="00D7354E"/>
    <w:rsid w:val="00D74DDD"/>
    <w:rsid w:val="00D75CEF"/>
    <w:rsid w:val="00D75E59"/>
    <w:rsid w:val="00D76F2C"/>
    <w:rsid w:val="00D87BE2"/>
    <w:rsid w:val="00D90F2B"/>
    <w:rsid w:val="00D93263"/>
    <w:rsid w:val="00D93436"/>
    <w:rsid w:val="00D939CF"/>
    <w:rsid w:val="00D9461D"/>
    <w:rsid w:val="00D9600A"/>
    <w:rsid w:val="00DA173D"/>
    <w:rsid w:val="00DA1E1C"/>
    <w:rsid w:val="00DA31D2"/>
    <w:rsid w:val="00DB4995"/>
    <w:rsid w:val="00DC0224"/>
    <w:rsid w:val="00DC1CB5"/>
    <w:rsid w:val="00DC2B40"/>
    <w:rsid w:val="00DD0411"/>
    <w:rsid w:val="00DD2EAB"/>
    <w:rsid w:val="00DD409D"/>
    <w:rsid w:val="00DD5B83"/>
    <w:rsid w:val="00DE05D9"/>
    <w:rsid w:val="00DE0940"/>
    <w:rsid w:val="00DE3D70"/>
    <w:rsid w:val="00DE4BC0"/>
    <w:rsid w:val="00DF2CFD"/>
    <w:rsid w:val="00DF2EC9"/>
    <w:rsid w:val="00E0028C"/>
    <w:rsid w:val="00E011E4"/>
    <w:rsid w:val="00E0183C"/>
    <w:rsid w:val="00E055A1"/>
    <w:rsid w:val="00E05721"/>
    <w:rsid w:val="00E1657E"/>
    <w:rsid w:val="00E246ED"/>
    <w:rsid w:val="00E26692"/>
    <w:rsid w:val="00E36A3C"/>
    <w:rsid w:val="00E43876"/>
    <w:rsid w:val="00E43E08"/>
    <w:rsid w:val="00E50FDD"/>
    <w:rsid w:val="00E53586"/>
    <w:rsid w:val="00E5449E"/>
    <w:rsid w:val="00E5664A"/>
    <w:rsid w:val="00E613B1"/>
    <w:rsid w:val="00E64813"/>
    <w:rsid w:val="00E71699"/>
    <w:rsid w:val="00E725A8"/>
    <w:rsid w:val="00E74770"/>
    <w:rsid w:val="00E762B7"/>
    <w:rsid w:val="00E83E96"/>
    <w:rsid w:val="00E8430A"/>
    <w:rsid w:val="00E8442A"/>
    <w:rsid w:val="00E85E09"/>
    <w:rsid w:val="00E9081F"/>
    <w:rsid w:val="00E91415"/>
    <w:rsid w:val="00E93605"/>
    <w:rsid w:val="00E94FD2"/>
    <w:rsid w:val="00E94FDC"/>
    <w:rsid w:val="00EA0C00"/>
    <w:rsid w:val="00EA1788"/>
    <w:rsid w:val="00EA1BF1"/>
    <w:rsid w:val="00EA201E"/>
    <w:rsid w:val="00EA2D55"/>
    <w:rsid w:val="00EA5776"/>
    <w:rsid w:val="00EA5E13"/>
    <w:rsid w:val="00EB019F"/>
    <w:rsid w:val="00EB2B7B"/>
    <w:rsid w:val="00EB5BEC"/>
    <w:rsid w:val="00EC246E"/>
    <w:rsid w:val="00EC7037"/>
    <w:rsid w:val="00ED39D9"/>
    <w:rsid w:val="00ED4677"/>
    <w:rsid w:val="00ED4B03"/>
    <w:rsid w:val="00ED57AD"/>
    <w:rsid w:val="00ED73EF"/>
    <w:rsid w:val="00EE45F3"/>
    <w:rsid w:val="00EE55B6"/>
    <w:rsid w:val="00EE5EEB"/>
    <w:rsid w:val="00EE7203"/>
    <w:rsid w:val="00EF394D"/>
    <w:rsid w:val="00F02692"/>
    <w:rsid w:val="00F07A0C"/>
    <w:rsid w:val="00F16F76"/>
    <w:rsid w:val="00F20DDE"/>
    <w:rsid w:val="00F2392A"/>
    <w:rsid w:val="00F25731"/>
    <w:rsid w:val="00F258C3"/>
    <w:rsid w:val="00F25BF0"/>
    <w:rsid w:val="00F30062"/>
    <w:rsid w:val="00F37F0B"/>
    <w:rsid w:val="00F411B7"/>
    <w:rsid w:val="00F46B3B"/>
    <w:rsid w:val="00F473B2"/>
    <w:rsid w:val="00F52805"/>
    <w:rsid w:val="00F60A8E"/>
    <w:rsid w:val="00F66A83"/>
    <w:rsid w:val="00F67514"/>
    <w:rsid w:val="00F824E2"/>
    <w:rsid w:val="00F82E48"/>
    <w:rsid w:val="00F84789"/>
    <w:rsid w:val="00F91BCB"/>
    <w:rsid w:val="00F91BE8"/>
    <w:rsid w:val="00F92A48"/>
    <w:rsid w:val="00F9499D"/>
    <w:rsid w:val="00FA16A8"/>
    <w:rsid w:val="00FA1843"/>
    <w:rsid w:val="00FA1949"/>
    <w:rsid w:val="00FA3057"/>
    <w:rsid w:val="00FA68FC"/>
    <w:rsid w:val="00FB2EF9"/>
    <w:rsid w:val="00FB2FFC"/>
    <w:rsid w:val="00FC2A92"/>
    <w:rsid w:val="00FD2D3A"/>
    <w:rsid w:val="00FD3A2B"/>
    <w:rsid w:val="00FE1326"/>
    <w:rsid w:val="00FE2DEA"/>
    <w:rsid w:val="00FE4455"/>
    <w:rsid w:val="00FE5B63"/>
    <w:rsid w:val="00FE60B8"/>
    <w:rsid w:val="00FE627F"/>
    <w:rsid w:val="00FF2871"/>
    <w:rsid w:val="00FF6BD4"/>
    <w:rsid w:val="00FF6D79"/>
    <w:rsid w:val="00FF764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4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3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5776"/>
    <w:pPr>
      <w:ind w:left="720"/>
      <w:contextualSpacing/>
    </w:pPr>
  </w:style>
  <w:style w:type="paragraph" w:styleId="FootnoteText">
    <w:name w:val="footnote text"/>
    <w:basedOn w:val="Normal"/>
    <w:link w:val="FootnoteTextChar"/>
    <w:uiPriority w:val="99"/>
    <w:semiHidden/>
    <w:unhideWhenUsed/>
    <w:rsid w:val="004A6F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6FFB"/>
    <w:rPr>
      <w:sz w:val="20"/>
      <w:szCs w:val="20"/>
    </w:rPr>
  </w:style>
  <w:style w:type="character" w:styleId="FootnoteReference">
    <w:name w:val="footnote reference"/>
    <w:basedOn w:val="DefaultParagraphFont"/>
    <w:uiPriority w:val="99"/>
    <w:semiHidden/>
    <w:unhideWhenUsed/>
    <w:rsid w:val="004A6FFB"/>
    <w:rPr>
      <w:vertAlign w:val="superscript"/>
    </w:rPr>
  </w:style>
  <w:style w:type="paragraph" w:styleId="EndnoteText">
    <w:name w:val="endnote text"/>
    <w:basedOn w:val="Normal"/>
    <w:link w:val="EndnoteTextChar"/>
    <w:uiPriority w:val="99"/>
    <w:unhideWhenUsed/>
    <w:rsid w:val="006D103A"/>
    <w:pPr>
      <w:spacing w:after="0" w:line="240" w:lineRule="auto"/>
    </w:pPr>
    <w:rPr>
      <w:sz w:val="20"/>
      <w:szCs w:val="20"/>
    </w:rPr>
  </w:style>
  <w:style w:type="character" w:customStyle="1" w:styleId="EndnoteTextChar">
    <w:name w:val="Endnote Text Char"/>
    <w:basedOn w:val="DefaultParagraphFont"/>
    <w:link w:val="EndnoteText"/>
    <w:uiPriority w:val="99"/>
    <w:rsid w:val="006D103A"/>
    <w:rPr>
      <w:sz w:val="20"/>
      <w:szCs w:val="20"/>
    </w:rPr>
  </w:style>
  <w:style w:type="character" w:styleId="EndnoteReference">
    <w:name w:val="endnote reference"/>
    <w:basedOn w:val="DefaultParagraphFont"/>
    <w:uiPriority w:val="99"/>
    <w:semiHidden/>
    <w:unhideWhenUsed/>
    <w:rsid w:val="006D103A"/>
    <w:rPr>
      <w:vertAlign w:val="superscript"/>
    </w:rPr>
  </w:style>
  <w:style w:type="character" w:styleId="Hyperlink">
    <w:name w:val="Hyperlink"/>
    <w:basedOn w:val="DefaultParagraphFont"/>
    <w:uiPriority w:val="99"/>
    <w:unhideWhenUsed/>
    <w:rsid w:val="001844FE"/>
    <w:rPr>
      <w:color w:val="0000FF" w:themeColor="hyperlink"/>
      <w:u w:val="single"/>
    </w:rPr>
  </w:style>
  <w:style w:type="character" w:styleId="FollowedHyperlink">
    <w:name w:val="FollowedHyperlink"/>
    <w:basedOn w:val="DefaultParagraphFont"/>
    <w:uiPriority w:val="99"/>
    <w:semiHidden/>
    <w:unhideWhenUsed/>
    <w:rsid w:val="00910906"/>
    <w:rPr>
      <w:color w:val="800080" w:themeColor="followedHyperlink"/>
      <w:u w:val="single"/>
    </w:rPr>
  </w:style>
  <w:style w:type="paragraph" w:styleId="BalloonText">
    <w:name w:val="Balloon Text"/>
    <w:basedOn w:val="Normal"/>
    <w:link w:val="BalloonTextChar"/>
    <w:uiPriority w:val="99"/>
    <w:semiHidden/>
    <w:unhideWhenUsed/>
    <w:rsid w:val="001642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26E"/>
    <w:rPr>
      <w:rFonts w:ascii="Tahoma" w:hAnsi="Tahoma" w:cs="Tahoma"/>
      <w:sz w:val="16"/>
      <w:szCs w:val="16"/>
    </w:rPr>
  </w:style>
  <w:style w:type="paragraph" w:styleId="NoSpacing">
    <w:name w:val="No Spacing"/>
    <w:basedOn w:val="Normal"/>
    <w:uiPriority w:val="1"/>
    <w:qFormat/>
    <w:rsid w:val="0090328F"/>
  </w:style>
  <w:style w:type="paragraph" w:styleId="Header">
    <w:name w:val="header"/>
    <w:basedOn w:val="Normal"/>
    <w:link w:val="HeaderChar"/>
    <w:uiPriority w:val="99"/>
    <w:semiHidden/>
    <w:unhideWhenUsed/>
    <w:rsid w:val="0087110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71108"/>
  </w:style>
  <w:style w:type="paragraph" w:styleId="Footer">
    <w:name w:val="footer"/>
    <w:basedOn w:val="Normal"/>
    <w:link w:val="FooterChar"/>
    <w:uiPriority w:val="99"/>
    <w:unhideWhenUsed/>
    <w:rsid w:val="008711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1108"/>
  </w:style>
  <w:style w:type="table" w:styleId="TableGrid">
    <w:name w:val="Table Grid"/>
    <w:basedOn w:val="TableNormal"/>
    <w:uiPriority w:val="59"/>
    <w:rsid w:val="00A23D7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mcs-international.org" TargetMode="External"/><Relationship Id="rId4" Type="http://schemas.openxmlformats.org/officeDocument/2006/relationships/settings" Target="settings.xml"/><Relationship Id="rId9" Type="http://schemas.openxmlformats.org/officeDocument/2006/relationships/hyperlink" Target="http://www.anapsid.org/cnd/drugs" TargetMode="External"/><Relationship Id="rId14" Type="http://schemas.openxmlformats.org/officeDocument/2006/relationships/hyperlink" Target="mailto:info@thegracecharityforme.org"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phoenixrising.me/wp-content/uploads/Anesthesialetter8-06Cheney2page.pdf" TargetMode="External"/><Relationship Id="rId13" Type="http://schemas.openxmlformats.org/officeDocument/2006/relationships/hyperlink" Target="http://www.mcs-international.org" TargetMode="External"/><Relationship Id="rId18" Type="http://schemas.openxmlformats.org/officeDocument/2006/relationships/hyperlink" Target="http://www.thegracecharityforme.org" TargetMode="External"/><Relationship Id="rId3" Type="http://schemas.openxmlformats.org/officeDocument/2006/relationships/hyperlink" Target="http://www.nightingale.ca" TargetMode="External"/><Relationship Id="rId7" Type="http://schemas.openxmlformats.org/officeDocument/2006/relationships/hyperlink" Target="http://www.25megroup.org" TargetMode="External"/><Relationship Id="rId12" Type="http://schemas.openxmlformats.org/officeDocument/2006/relationships/hyperlink" Target="http://www.drmyhill.co.uk/wiki/CFS_and_Anaesthetics" TargetMode="External"/><Relationship Id="rId17" Type="http://schemas.openxmlformats.org/officeDocument/2006/relationships/hyperlink" Target="http://www.drmyhill.co.uk" TargetMode="External"/><Relationship Id="rId2" Type="http://schemas.openxmlformats.org/officeDocument/2006/relationships/hyperlink" Target="http://www.name-us.org/DefintionsPages/DefHooper.htm" TargetMode="External"/><Relationship Id="rId16" Type="http://schemas.openxmlformats.org/officeDocument/2006/relationships/hyperlink" Target="http://www.hfme.org/bloodtesttips.htm" TargetMode="External"/><Relationship Id="rId1" Type="http://schemas.openxmlformats.org/officeDocument/2006/relationships/hyperlink" Target="http://www.nightingale.ca" TargetMode="External"/><Relationship Id="rId6" Type="http://schemas.openxmlformats.org/officeDocument/2006/relationships/hyperlink" Target="http://www.25megroup.org" TargetMode="External"/><Relationship Id="rId11" Type="http://schemas.openxmlformats.org/officeDocument/2006/relationships/hyperlink" Target="http://www.meresearch.org.uk" TargetMode="External"/><Relationship Id="rId5" Type="http://schemas.openxmlformats.org/officeDocument/2006/relationships/hyperlink" Target="http://www.25megroup.org" TargetMode="External"/><Relationship Id="rId15" Type="http://schemas.openxmlformats.org/officeDocument/2006/relationships/hyperlink" Target="http://www.hfme.org/LT/LT_Anaesthesia_and_ME.pdf" TargetMode="External"/><Relationship Id="rId10" Type="http://schemas.openxmlformats.org/officeDocument/2006/relationships/hyperlink" Target="http://www.25megroup.org" TargetMode="External"/><Relationship Id="rId4" Type="http://schemas.openxmlformats.org/officeDocument/2006/relationships/hyperlink" Target="http://hfme.org/medeaths.htm" TargetMode="External"/><Relationship Id="rId9" Type="http://schemas.openxmlformats.org/officeDocument/2006/relationships/hyperlink" Target="http://www.drlapp.net" TargetMode="External"/><Relationship Id="rId14" Type="http://schemas.openxmlformats.org/officeDocument/2006/relationships/hyperlink" Target="http://www.anapsid.org/cnd/dru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86C48-4A7D-473C-92D1-D420739AD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2857</TotalTime>
  <Pages>1</Pages>
  <Words>4535</Words>
  <Characters>25850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562</cp:revision>
  <cp:lastPrinted>2017-07-18T09:19:00Z</cp:lastPrinted>
  <dcterms:created xsi:type="dcterms:W3CDTF">2007-11-05T12:21:00Z</dcterms:created>
  <dcterms:modified xsi:type="dcterms:W3CDTF">2017-07-18T10:52:00Z</dcterms:modified>
</cp:coreProperties>
</file>